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F92E4" w14:textId="77777777" w:rsidR="005566C6" w:rsidRPr="00A76E5D" w:rsidRDefault="005566C6" w:rsidP="005566C6">
      <w:pPr>
        <w:pStyle w:val="Teksttreci20"/>
        <w:shd w:val="clear" w:color="auto" w:fill="auto"/>
        <w:spacing w:line="216" w:lineRule="auto"/>
      </w:pPr>
      <w:r w:rsidRPr="00A76E5D">
        <w:rPr>
          <w:noProof/>
          <w:lang w:bidi="ar-SA"/>
        </w:rPr>
        <mc:AlternateContent>
          <mc:Choice Requires="wps">
            <w:drawing>
              <wp:anchor distT="0" distB="0" distL="114300" distR="114300" simplePos="0" relativeHeight="251654656" behindDoc="1" locked="0" layoutInCell="1" allowOverlap="1" wp14:anchorId="64843C41" wp14:editId="40087702">
                <wp:simplePos x="0" y="0"/>
                <wp:positionH relativeFrom="page">
                  <wp:posOffset>4729480</wp:posOffset>
                </wp:positionH>
                <wp:positionV relativeFrom="paragraph">
                  <wp:posOffset>342900</wp:posOffset>
                </wp:positionV>
                <wp:extent cx="1963420" cy="161925"/>
                <wp:effectExtent l="0" t="0" r="3175" b="0"/>
                <wp:wrapSquare wrapText="left"/>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E50D" w14:textId="6A7FDD5F" w:rsidR="005566C6" w:rsidRDefault="005566C6" w:rsidP="005566C6">
                            <w:pPr>
                              <w:pStyle w:val="Teksttreci0"/>
                              <w:shd w:val="clear" w:color="auto" w:fill="auto"/>
                              <w:spacing w:line="240" w:lineRule="auto"/>
                              <w:jc w:val="left"/>
                            </w:pPr>
                            <w:r>
                              <w:t xml:space="preserve">Działoszyce, dnia </w:t>
                            </w:r>
                            <w:r w:rsidR="006A1BF9">
                              <w:t>13</w:t>
                            </w:r>
                            <w:r>
                              <w:t>.</w:t>
                            </w:r>
                            <w:r w:rsidR="00D21D62">
                              <w:t>0</w:t>
                            </w:r>
                            <w:r w:rsidR="00887512">
                              <w:t>2.</w:t>
                            </w:r>
                            <w:r>
                              <w:t>202</w:t>
                            </w:r>
                            <w:r w:rsidR="00887512">
                              <w:t>4</w:t>
                            </w:r>
                            <w:r>
                              <w:t xml:space="preserve"> 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4843C41" id="_x0000_t202" coordsize="21600,21600" o:spt="202" path="m,l,21600r21600,l21600,xe">
                <v:stroke joinstyle="miter"/>
                <v:path gradientshapeok="t" o:connecttype="rect"/>
              </v:shapetype>
              <v:shape id="Pole tekstowe 15" o:spid="_x0000_s1026" type="#_x0000_t202" style="position:absolute;left:0;text-align:left;margin-left:372.4pt;margin-top:27pt;width:154.6pt;height:12.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" filled="f" stroked="f">
                <v:textbox style="mso-fit-shape-to-text:t" inset="0,0,0,0">
                  <w:txbxContent>
                    <w:p w14:paraId="3D44E50D" w14:textId="6A7FDD5F" w:rsidR="005566C6" w:rsidRDefault="005566C6" w:rsidP="005566C6">
                      <w:pPr>
                        <w:pStyle w:val="Teksttreci0"/>
                        <w:shd w:val="clear" w:color="auto" w:fill="auto"/>
                        <w:spacing w:line="240" w:lineRule="auto"/>
                        <w:jc w:val="left"/>
                      </w:pPr>
                      <w:r>
                        <w:t xml:space="preserve">Działoszyce, dnia </w:t>
                      </w:r>
                      <w:r w:rsidR="006A1BF9">
                        <w:t>13</w:t>
                      </w:r>
                      <w:r>
                        <w:t>.</w:t>
                      </w:r>
                      <w:r w:rsidR="00D21D62">
                        <w:t>0</w:t>
                      </w:r>
                      <w:r w:rsidR="00887512">
                        <w:t>2.</w:t>
                      </w:r>
                      <w:r>
                        <w:t>202</w:t>
                      </w:r>
                      <w:r w:rsidR="00887512">
                        <w:t>4</w:t>
                      </w:r>
                      <w:r>
                        <w:t xml:space="preserve"> r.</w:t>
                      </w:r>
                    </w:p>
                  </w:txbxContent>
                </v:textbox>
                <w10:wrap type="square" side="left" anchorx="page"/>
              </v:shape>
            </w:pict>
          </mc:Fallback>
        </mc:AlternateContent>
      </w:r>
    </w:p>
    <w:p w14:paraId="45A2F80A" w14:textId="77777777" w:rsidR="005566C6" w:rsidRPr="00A76E5D" w:rsidRDefault="005566C6" w:rsidP="005566C6">
      <w:pPr>
        <w:pStyle w:val="Teksttreci20"/>
        <w:shd w:val="clear" w:color="auto" w:fill="auto"/>
        <w:spacing w:line="216" w:lineRule="auto"/>
      </w:pPr>
    </w:p>
    <w:p w14:paraId="18126EDA" w14:textId="77777777" w:rsidR="005566C6" w:rsidRPr="00A76E5D" w:rsidRDefault="005566C6" w:rsidP="005566C6">
      <w:pPr>
        <w:pStyle w:val="Teksttreci20"/>
        <w:shd w:val="clear" w:color="auto" w:fill="auto"/>
        <w:spacing w:line="216" w:lineRule="auto"/>
      </w:pPr>
    </w:p>
    <w:p w14:paraId="16336528" w14:textId="04A0B80D" w:rsidR="005566C6" w:rsidRPr="00A76E5D" w:rsidRDefault="005566C6" w:rsidP="005566C6">
      <w:pPr>
        <w:pStyle w:val="Teksttreci0"/>
        <w:shd w:val="clear" w:color="auto" w:fill="auto"/>
        <w:spacing w:after="480" w:line="220" w:lineRule="auto"/>
      </w:pPr>
      <w:r w:rsidRPr="00A76E5D">
        <w:t>Znak: GKRiOŚ.II.7624.</w:t>
      </w:r>
      <w:r w:rsidR="00887512">
        <w:t>6</w:t>
      </w:r>
      <w:r w:rsidRPr="00A76E5D">
        <w:t>.2</w:t>
      </w:r>
      <w:r w:rsidR="00887512">
        <w:t>3</w:t>
      </w:r>
    </w:p>
    <w:p w14:paraId="4CBC7FB4" w14:textId="77777777" w:rsidR="005566C6" w:rsidRPr="00A76E5D" w:rsidRDefault="005566C6" w:rsidP="005566C6">
      <w:pPr>
        <w:pStyle w:val="Nagwek10"/>
        <w:keepNext/>
        <w:keepLines/>
        <w:shd w:val="clear" w:color="auto" w:fill="auto"/>
        <w:rPr>
          <w:b/>
          <w:sz w:val="22"/>
          <w:szCs w:val="22"/>
        </w:rPr>
      </w:pPr>
      <w:bookmarkStart w:id="0" w:name="bookmark0"/>
      <w:r w:rsidRPr="00A76E5D">
        <w:rPr>
          <w:b/>
          <w:sz w:val="22"/>
          <w:szCs w:val="22"/>
        </w:rPr>
        <w:t>DECYZJA</w:t>
      </w:r>
      <w:bookmarkEnd w:id="0"/>
    </w:p>
    <w:p w14:paraId="767C03DD" w14:textId="77777777" w:rsidR="005566C6" w:rsidRPr="00A76E5D" w:rsidRDefault="005566C6" w:rsidP="005566C6">
      <w:pPr>
        <w:pStyle w:val="Nagwek10"/>
        <w:keepNext/>
        <w:keepLines/>
        <w:shd w:val="clear" w:color="auto" w:fill="auto"/>
        <w:rPr>
          <w:sz w:val="22"/>
          <w:szCs w:val="22"/>
        </w:rPr>
      </w:pPr>
      <w:bookmarkStart w:id="1" w:name="bookmark1"/>
      <w:r w:rsidRPr="00A76E5D">
        <w:rPr>
          <w:b/>
          <w:sz w:val="22"/>
          <w:szCs w:val="22"/>
        </w:rPr>
        <w:t>o środowiskowych uwarunkowaniach zgody na realizację przedsięwzięcia</w:t>
      </w:r>
      <w:bookmarkEnd w:id="1"/>
    </w:p>
    <w:p w14:paraId="7777C30C" w14:textId="62F314B5" w:rsidR="004F4340" w:rsidRPr="00A76E5D" w:rsidRDefault="004F4340" w:rsidP="00BD5670">
      <w:pPr>
        <w:pStyle w:val="Teksttreci0"/>
        <w:shd w:val="clear" w:color="auto" w:fill="auto"/>
        <w:spacing w:after="400"/>
        <w:ind w:firstLine="720"/>
      </w:pPr>
      <w:r w:rsidRPr="00A76E5D">
        <w:t xml:space="preserve">Na podstawie </w:t>
      </w:r>
      <w:r w:rsidR="00BF514E">
        <w:t xml:space="preserve">art. </w:t>
      </w:r>
      <w:r w:rsidR="00BF514E" w:rsidRPr="00BF514E">
        <w:t>64 ust. 1 pkt 1, a także ust. 3 i 4</w:t>
      </w:r>
      <w:r w:rsidR="00871FC8">
        <w:t xml:space="preserve">, </w:t>
      </w:r>
      <w:r w:rsidRPr="00A76E5D">
        <w:t xml:space="preserve"> </w:t>
      </w:r>
      <w:r w:rsidR="00871FC8" w:rsidRPr="00871FC8">
        <w:t xml:space="preserve">art. 71 ust. 2 pkt 2 art. 75 ust. 1 pkt 4 oraz art. 84 i art. 85 ust. 2 pkt 2 </w:t>
      </w:r>
      <w:r w:rsidRPr="00A76E5D">
        <w:t xml:space="preserve">ustawy z dnia 3 października 2008 r. o udostępnieniu informacji o środowisku i jego ochronie, udziale społeczeństwa w ochronie środowiska oraz o ocenach oddziaływania na środowisko </w:t>
      </w:r>
      <w:r w:rsidR="00BF514E">
        <w:t>(</w:t>
      </w:r>
      <w:proofErr w:type="spellStart"/>
      <w:r w:rsidR="00BF514E">
        <w:t>t.j</w:t>
      </w:r>
      <w:proofErr w:type="spellEnd"/>
      <w:r w:rsidR="00BF514E">
        <w:t xml:space="preserve">. </w:t>
      </w:r>
      <w:r w:rsidRPr="00A76E5D">
        <w:t xml:space="preserve"> Dz. U. z 202</w:t>
      </w:r>
      <w:r w:rsidR="00BF514E">
        <w:t>3</w:t>
      </w:r>
      <w:r w:rsidRPr="00A76E5D">
        <w:t xml:space="preserve"> r., poz. </w:t>
      </w:r>
      <w:r w:rsidR="000E4F92" w:rsidRPr="00A76E5D">
        <w:t>10</w:t>
      </w:r>
      <w:r w:rsidR="00BF514E">
        <w:t>94</w:t>
      </w:r>
      <w:r w:rsidRPr="00A76E5D">
        <w:t xml:space="preserve">) oraz </w:t>
      </w:r>
      <w:r w:rsidR="00BF514E">
        <w:t xml:space="preserve"> </w:t>
      </w:r>
      <w:r w:rsidRPr="00A76E5D">
        <w:t xml:space="preserve">§  </w:t>
      </w:r>
      <w:r w:rsidR="00BF514E" w:rsidRPr="00BF514E">
        <w:t>3 ust. 3 w związku z § 3 ust. 1 pkt 54 lit. a</w:t>
      </w:r>
      <w:r w:rsidR="00BF514E">
        <w:t xml:space="preserve"> </w:t>
      </w:r>
      <w:r w:rsidRPr="00A76E5D">
        <w:t>rozporządzenia Rady Ministrów z dnia 10 września 2019 r. w sprawie przedsięwzięć mogących znacząco oddziaływać na środowisko (Dz. U. z 2019 r., poz. 1839</w:t>
      </w:r>
      <w:r w:rsidR="00F93B74" w:rsidRPr="00A76E5D">
        <w:t xml:space="preserve"> ze zm.</w:t>
      </w:r>
      <w:r w:rsidRPr="00A76E5D">
        <w:t>), art. 104 ustawy z dnia 14 czerwca 1960 r. Kodeks postępowania administracyjnego (jednolity tekst Dz. U. z 202</w:t>
      </w:r>
      <w:r w:rsidR="00BF514E">
        <w:t>3</w:t>
      </w:r>
      <w:r w:rsidRPr="00A76E5D">
        <w:t xml:space="preserve"> r., poz. </w:t>
      </w:r>
      <w:r w:rsidR="00BF514E">
        <w:t>775</w:t>
      </w:r>
      <w:r w:rsidR="00A071D8" w:rsidRPr="00A76E5D">
        <w:t xml:space="preserve"> ze zm.</w:t>
      </w:r>
      <w:r w:rsidRPr="00A76E5D">
        <w:t xml:space="preserve">), po rozpatrzeniu wniosku z dnia </w:t>
      </w:r>
      <w:r w:rsidR="00BF514E">
        <w:t>23</w:t>
      </w:r>
      <w:r w:rsidR="00A071D8" w:rsidRPr="00A76E5D">
        <w:t>.</w:t>
      </w:r>
      <w:r w:rsidR="00BF514E">
        <w:t>08</w:t>
      </w:r>
      <w:r w:rsidRPr="00A76E5D">
        <w:t>.202</w:t>
      </w:r>
      <w:r w:rsidR="00BF514E">
        <w:t>3</w:t>
      </w:r>
      <w:r w:rsidRPr="00A76E5D">
        <w:t xml:space="preserve"> r. </w:t>
      </w:r>
      <w:r w:rsidR="00F93B74" w:rsidRPr="00A76E5D">
        <w:t>złożonego</w:t>
      </w:r>
      <w:r w:rsidR="00BD5670" w:rsidRPr="00A76E5D">
        <w:t xml:space="preserve"> przez firmę </w:t>
      </w:r>
      <w:r w:rsidR="00BF514E" w:rsidRPr="00BF514E">
        <w:t xml:space="preserve">3K- DEVELOPMENT Spółka </w:t>
      </w:r>
      <w:proofErr w:type="spellStart"/>
      <w:r w:rsidR="00BF514E" w:rsidRPr="00BF514E">
        <w:t>zo</w:t>
      </w:r>
      <w:proofErr w:type="spellEnd"/>
      <w:r w:rsidR="00BF514E" w:rsidRPr="00BF514E">
        <w:t xml:space="preserve">. o., ul. Kazimierza Odnowiciela nr 18 lok. 1, 02-496 Warszawa </w:t>
      </w:r>
      <w:r w:rsidRPr="00A76E5D">
        <w:t>w sprawie wydania decyzji o środowiskowych uwarunkowaniach dla przedsięwzięcia pn</w:t>
      </w:r>
      <w:bookmarkStart w:id="2" w:name="_Hlk94527079"/>
      <w:r w:rsidR="00C5491A">
        <w:t xml:space="preserve">.: </w:t>
      </w:r>
      <w:bookmarkStart w:id="3" w:name="_Hlk158033106"/>
      <w:bookmarkEnd w:id="2"/>
      <w:r w:rsidR="00BF514E" w:rsidRPr="00BF514E">
        <w:rPr>
          <w:b/>
          <w:bCs/>
        </w:rPr>
        <w:t xml:space="preserve">„Budowa instalacji fotowoltaicznej o mocy do 1000 </w:t>
      </w:r>
      <w:proofErr w:type="spellStart"/>
      <w:r w:rsidR="00BF514E" w:rsidRPr="00BF514E">
        <w:rPr>
          <w:b/>
          <w:bCs/>
        </w:rPr>
        <w:t>kWp</w:t>
      </w:r>
      <w:proofErr w:type="spellEnd"/>
      <w:r w:rsidR="00BF514E" w:rsidRPr="00BF514E">
        <w:rPr>
          <w:b/>
          <w:bCs/>
        </w:rPr>
        <w:t xml:space="preserve">, niezbędnych urządzeń elektroenergetycznych, monitoringu CCTV oraz drogi wewnętrznej na działkach o nr </w:t>
      </w:r>
      <w:proofErr w:type="spellStart"/>
      <w:r w:rsidR="00BF514E" w:rsidRPr="00BF514E">
        <w:rPr>
          <w:b/>
          <w:bCs/>
        </w:rPr>
        <w:t>ewid</w:t>
      </w:r>
      <w:proofErr w:type="spellEnd"/>
      <w:r w:rsidR="00BF514E" w:rsidRPr="00BF514E">
        <w:rPr>
          <w:b/>
          <w:bCs/>
        </w:rPr>
        <w:t>. 261 i 262 obręb Dziekanowice, gmina Działoszyce”</w:t>
      </w:r>
      <w:bookmarkEnd w:id="3"/>
      <w:r w:rsidR="00BF514E" w:rsidRPr="00BF514E">
        <w:t xml:space="preserve">   </w:t>
      </w:r>
      <w:r w:rsidR="00F93B74" w:rsidRPr="00A76E5D">
        <w:t>P</w:t>
      </w:r>
      <w:r w:rsidRPr="00A76E5D">
        <w:t xml:space="preserve">o zasięgnięciu opinii Dyrektora Państwowego Gospodarstwa Wodnego „Wody Polskie” Zarząd Zlewni w Kielcach z dnia </w:t>
      </w:r>
      <w:r w:rsidR="00871FC8">
        <w:t>31</w:t>
      </w:r>
      <w:r w:rsidRPr="00A76E5D">
        <w:t xml:space="preserve"> </w:t>
      </w:r>
      <w:r w:rsidR="00871FC8">
        <w:t xml:space="preserve">stycznia </w:t>
      </w:r>
      <w:r w:rsidR="00C5491A">
        <w:t xml:space="preserve"> </w:t>
      </w:r>
      <w:r w:rsidRPr="00A76E5D">
        <w:t>202</w:t>
      </w:r>
      <w:r w:rsidR="00871FC8">
        <w:t>4</w:t>
      </w:r>
      <w:r w:rsidRPr="00A76E5D">
        <w:t xml:space="preserve"> roku o znaku: </w:t>
      </w:r>
      <w:bookmarkStart w:id="4" w:name="_Hlk158033933"/>
      <w:r w:rsidRPr="00A76E5D">
        <w:t>KR.ZZŚ.1.</w:t>
      </w:r>
      <w:r w:rsidR="00871FC8">
        <w:t>4901</w:t>
      </w:r>
      <w:r w:rsidRPr="00A76E5D">
        <w:t>.</w:t>
      </w:r>
      <w:r w:rsidR="00871FC8">
        <w:t>119.</w:t>
      </w:r>
      <w:r w:rsidR="00C5491A">
        <w:t>202</w:t>
      </w:r>
      <w:r w:rsidR="00871FC8">
        <w:t>3</w:t>
      </w:r>
      <w:r w:rsidR="00C5491A">
        <w:t>.</w:t>
      </w:r>
      <w:r w:rsidRPr="00A76E5D">
        <w:t>M</w:t>
      </w:r>
      <w:r w:rsidR="00D10EE0" w:rsidRPr="00A76E5D">
        <w:t>N</w:t>
      </w:r>
      <w:bookmarkEnd w:id="4"/>
      <w:r w:rsidR="00C5491A">
        <w:t xml:space="preserve">, postanowienia </w:t>
      </w:r>
      <w:r w:rsidRPr="00A76E5D">
        <w:t xml:space="preserve">Regionalnego Dyrektora Ochrony Środowiska w Kielcach  z dnia </w:t>
      </w:r>
      <w:r w:rsidR="00871FC8">
        <w:t>15</w:t>
      </w:r>
      <w:r w:rsidRPr="00A76E5D">
        <w:t xml:space="preserve"> </w:t>
      </w:r>
      <w:r w:rsidR="00871FC8">
        <w:t xml:space="preserve">stycznia </w:t>
      </w:r>
      <w:r w:rsidR="00D10EE0" w:rsidRPr="00A76E5D">
        <w:t xml:space="preserve"> </w:t>
      </w:r>
      <w:r w:rsidRPr="00A76E5D">
        <w:t>202</w:t>
      </w:r>
      <w:r w:rsidR="00871FC8">
        <w:t>4</w:t>
      </w:r>
      <w:r w:rsidRPr="00A76E5D">
        <w:t xml:space="preserve"> roku znak: WOO-II.4220.</w:t>
      </w:r>
      <w:r w:rsidR="00871FC8">
        <w:t>269</w:t>
      </w:r>
      <w:r w:rsidRPr="00A76E5D">
        <w:t>.202</w:t>
      </w:r>
      <w:r w:rsidR="00871FC8">
        <w:t>3</w:t>
      </w:r>
      <w:r w:rsidRPr="00A76E5D">
        <w:t>.</w:t>
      </w:r>
      <w:r w:rsidR="00871FC8">
        <w:t>SK</w:t>
      </w:r>
      <w:r w:rsidR="00D10EE0" w:rsidRPr="00A76E5D">
        <w:t>.</w:t>
      </w:r>
      <w:r w:rsidR="00871FC8">
        <w:t>6</w:t>
      </w:r>
      <w:r w:rsidR="00C5491A">
        <w:t xml:space="preserve"> oraz</w:t>
      </w:r>
      <w:r w:rsidR="00871FC8">
        <w:t xml:space="preserve"> opinii sanitarnej Państwowego Powiatowego Inspektora Sanitarnego w Busku - Zdroju </w:t>
      </w:r>
      <w:r w:rsidR="00C5491A">
        <w:t xml:space="preserve"> </w:t>
      </w:r>
      <w:r w:rsidR="00871FC8">
        <w:t xml:space="preserve">z dnia 28 września 2023 r. znak: NZ.9022.6.58.2023 </w:t>
      </w:r>
    </w:p>
    <w:p w14:paraId="2506B84D" w14:textId="77777777" w:rsidR="005566C6" w:rsidRPr="00A76E5D" w:rsidRDefault="005566C6" w:rsidP="00BC23AD">
      <w:pPr>
        <w:pStyle w:val="Nagwek20"/>
        <w:keepNext/>
        <w:keepLines/>
        <w:shd w:val="clear" w:color="auto" w:fill="auto"/>
        <w:spacing w:after="0"/>
      </w:pPr>
      <w:bookmarkStart w:id="5" w:name="bookmark2"/>
      <w:r w:rsidRPr="00A76E5D">
        <w:t>orzekam</w:t>
      </w:r>
      <w:bookmarkEnd w:id="5"/>
    </w:p>
    <w:p w14:paraId="0DD927A9" w14:textId="5C3C2A9E" w:rsidR="008E03F8" w:rsidRPr="00A76E5D" w:rsidRDefault="008E03F8" w:rsidP="00BC23AD">
      <w:pPr>
        <w:pStyle w:val="Teksttreci0"/>
        <w:shd w:val="clear" w:color="auto" w:fill="auto"/>
        <w:spacing w:after="400"/>
        <w:rPr>
          <w:b/>
          <w:bCs/>
        </w:rPr>
      </w:pPr>
      <w:r w:rsidRPr="00A76E5D">
        <w:t>s</w:t>
      </w:r>
      <w:r w:rsidR="005566C6" w:rsidRPr="00A76E5D">
        <w:t xml:space="preserve">twierdzam </w:t>
      </w:r>
      <w:bookmarkStart w:id="6" w:name="bookmark3"/>
      <w:r w:rsidR="00AD2C8E" w:rsidRPr="00A76E5D">
        <w:t xml:space="preserve">brak potrzeby przeprowadzenia oceny oddziaływania na środowisko przedsięwzięcia pn.: </w:t>
      </w:r>
      <w:r w:rsidR="00871FC8" w:rsidRPr="00871FC8">
        <w:rPr>
          <w:b/>
          <w:bCs/>
        </w:rPr>
        <w:t xml:space="preserve">„Budowa instalacji fotowoltaicznej o mocy do 1000 </w:t>
      </w:r>
      <w:proofErr w:type="spellStart"/>
      <w:r w:rsidR="00871FC8" w:rsidRPr="00871FC8">
        <w:rPr>
          <w:b/>
          <w:bCs/>
        </w:rPr>
        <w:t>kWp</w:t>
      </w:r>
      <w:proofErr w:type="spellEnd"/>
      <w:r w:rsidR="00871FC8" w:rsidRPr="00871FC8">
        <w:rPr>
          <w:b/>
          <w:bCs/>
        </w:rPr>
        <w:t xml:space="preserve">, niezbędnych urządzeń elektroenergetycznych, monitoringu CCTV oraz drogi wewnętrznej na działkach o nr </w:t>
      </w:r>
      <w:proofErr w:type="spellStart"/>
      <w:r w:rsidR="00871FC8" w:rsidRPr="00871FC8">
        <w:rPr>
          <w:b/>
          <w:bCs/>
        </w:rPr>
        <w:t>ewid</w:t>
      </w:r>
      <w:proofErr w:type="spellEnd"/>
      <w:r w:rsidR="00871FC8" w:rsidRPr="00871FC8">
        <w:rPr>
          <w:b/>
          <w:bCs/>
        </w:rPr>
        <w:t>. 261 i 262 obręb Dziekanowice, gmina Działoszyce”</w:t>
      </w:r>
      <w:r w:rsidR="00871FC8">
        <w:rPr>
          <w:b/>
          <w:bCs/>
        </w:rPr>
        <w:t>.</w:t>
      </w:r>
    </w:p>
    <w:p w14:paraId="5ED32F05" w14:textId="77777777" w:rsidR="005566C6" w:rsidRPr="00A76E5D" w:rsidRDefault="005566C6" w:rsidP="00BC23AD">
      <w:pPr>
        <w:pStyle w:val="Teksttreci0"/>
        <w:shd w:val="clear" w:color="auto" w:fill="auto"/>
        <w:jc w:val="center"/>
        <w:rPr>
          <w:b/>
        </w:rPr>
      </w:pPr>
      <w:r w:rsidRPr="00A76E5D">
        <w:rPr>
          <w:b/>
        </w:rPr>
        <w:t>UZASADNIENIE</w:t>
      </w:r>
      <w:bookmarkEnd w:id="6"/>
    </w:p>
    <w:p w14:paraId="48311B0D" w14:textId="3A0FA832" w:rsidR="00D95D85" w:rsidRPr="00A76E5D" w:rsidRDefault="005566C6" w:rsidP="005A3E0B">
      <w:pPr>
        <w:pStyle w:val="Teksttreci0"/>
        <w:shd w:val="clear" w:color="auto" w:fill="auto"/>
        <w:ind w:firstLine="720"/>
      </w:pPr>
      <w:r w:rsidRPr="00A76E5D">
        <w:t xml:space="preserve">Wnioskiem z dnia </w:t>
      </w:r>
      <w:r w:rsidR="00871FC8">
        <w:t>23</w:t>
      </w:r>
      <w:r w:rsidR="002B5904" w:rsidRPr="00A76E5D">
        <w:t xml:space="preserve"> </w:t>
      </w:r>
      <w:r w:rsidR="00871FC8">
        <w:t xml:space="preserve">sierpnia </w:t>
      </w:r>
      <w:r w:rsidRPr="00A76E5D">
        <w:t>202</w:t>
      </w:r>
      <w:r w:rsidR="00871FC8">
        <w:t>3</w:t>
      </w:r>
      <w:r w:rsidRPr="00A76E5D">
        <w:t xml:space="preserve"> r.</w:t>
      </w:r>
      <w:r w:rsidR="005A3E0B">
        <w:t xml:space="preserve">, </w:t>
      </w:r>
      <w:r w:rsidR="00BD5670" w:rsidRPr="00A76E5D">
        <w:t xml:space="preserve">firma </w:t>
      </w:r>
      <w:r w:rsidR="00871FC8" w:rsidRPr="00871FC8">
        <w:t xml:space="preserve">3K- DEVELOPMENT Spółka </w:t>
      </w:r>
      <w:proofErr w:type="spellStart"/>
      <w:r w:rsidR="00871FC8" w:rsidRPr="00871FC8">
        <w:t>zo</w:t>
      </w:r>
      <w:proofErr w:type="spellEnd"/>
      <w:r w:rsidR="00871FC8" w:rsidRPr="00871FC8">
        <w:t>. o., ul. Kazimierza Odnowiciela nr 18 lok. 1, 02-496 Warszawa</w:t>
      </w:r>
      <w:r w:rsidRPr="00A76E5D">
        <w:t>,</w:t>
      </w:r>
      <w:r w:rsidR="005A3E0B">
        <w:t xml:space="preserve"> </w:t>
      </w:r>
      <w:r w:rsidRPr="00A76E5D">
        <w:t xml:space="preserve">zwróciła się o wydanie decyzji o środowiskowych uwarunkowaniach zgody na realizację przedsięwzięcia pn.: </w:t>
      </w:r>
      <w:r w:rsidR="00871FC8" w:rsidRPr="00871FC8">
        <w:rPr>
          <w:b/>
          <w:bCs/>
        </w:rPr>
        <w:t xml:space="preserve">„Budowa instalacji fotowoltaicznej o mocy do 1000 </w:t>
      </w:r>
      <w:proofErr w:type="spellStart"/>
      <w:r w:rsidR="00871FC8" w:rsidRPr="00871FC8">
        <w:rPr>
          <w:b/>
          <w:bCs/>
        </w:rPr>
        <w:t>kWp</w:t>
      </w:r>
      <w:proofErr w:type="spellEnd"/>
      <w:r w:rsidR="00871FC8" w:rsidRPr="00871FC8">
        <w:rPr>
          <w:b/>
          <w:bCs/>
        </w:rPr>
        <w:t xml:space="preserve">, niezbędnych urządzeń elektroenergetycznych, </w:t>
      </w:r>
      <w:r w:rsidR="00871FC8" w:rsidRPr="00871FC8">
        <w:rPr>
          <w:b/>
          <w:bCs/>
        </w:rPr>
        <w:lastRenderedPageBreak/>
        <w:t xml:space="preserve">monitoringu CCTV oraz drogi wewnętrznej na działkach o nr </w:t>
      </w:r>
      <w:proofErr w:type="spellStart"/>
      <w:r w:rsidR="00871FC8" w:rsidRPr="00871FC8">
        <w:rPr>
          <w:b/>
          <w:bCs/>
        </w:rPr>
        <w:t>ewid</w:t>
      </w:r>
      <w:proofErr w:type="spellEnd"/>
      <w:r w:rsidR="00871FC8" w:rsidRPr="00871FC8">
        <w:rPr>
          <w:b/>
          <w:bCs/>
        </w:rPr>
        <w:t>. 261 i 262 obręb Dziekanowice, gmina Działoszyce”.</w:t>
      </w:r>
      <w:r w:rsidR="005A3E0B">
        <w:rPr>
          <w:b/>
          <w:bCs/>
          <w:i/>
          <w:iCs/>
        </w:rPr>
        <w:t xml:space="preserve"> </w:t>
      </w:r>
      <w:r w:rsidR="002B5904" w:rsidRPr="00A76E5D">
        <w:t>Do wyżej wymienionego wniosku</w:t>
      </w:r>
      <w:r w:rsidR="005A3E0B">
        <w:t xml:space="preserve"> </w:t>
      </w:r>
      <w:r w:rsidR="002B5904" w:rsidRPr="00A76E5D">
        <w:t xml:space="preserve"> załączono wymagane prawem dokumenty, o których mowa w art. 74. ust. 1 ustawy dnia 3 października 2008 r. o udostępnianiu informacji o środowisku i jego ochronie, udziale społeczeństwa w ochronie środowiska oraz o ocenach oddziaływania na środowisko.</w:t>
      </w:r>
      <w:r w:rsidR="00121E68">
        <w:t xml:space="preserve"> </w:t>
      </w:r>
      <w:r w:rsidR="002B5904" w:rsidRPr="00A76E5D">
        <w:t xml:space="preserve">Przedmiotowe przedsięwzięcie zalicza się do przedsięwzięć mogących potencjalnie znacząco oddziaływać na środowisko </w:t>
      </w:r>
      <w:r w:rsidR="002B5904" w:rsidRPr="00CB30D1">
        <w:t>zgodnie</w:t>
      </w:r>
      <w:r w:rsidR="002B5904" w:rsidRPr="00A76E5D">
        <w:t xml:space="preserve"> z </w:t>
      </w:r>
      <w:r w:rsidR="0072162D" w:rsidRPr="00A76E5D">
        <w:t xml:space="preserve">art. </w:t>
      </w:r>
      <w:r w:rsidR="00D866B5" w:rsidRPr="00D866B5">
        <w:t xml:space="preserve">59 ust. 1 pkt 2 ww. ustawy mogących wymagać przeprowadzenia oceny oddziaływania przedsięwzięcia na środowisko, w związku z § 3 ust. 3 oraz § 3 ust. 1 pkt 54 lit. a rozporządzenia Rady Ministrów z dnia 10 września 2019 r. w sprawie przedsięwzięć mogących znacząco oddziaływać na środowisko (Dz. U. z 2019 r., poz. 1839) w związku z § 2 rozporządzenia Rady Ministrów z dnia 10 sierpnia 2023 r. zmieniającego rozporządzenie w sprawie przedsięwzięć mogących znacząco oddziaływać na środowisko (Dz. U. z 2023 r., poz. 1724), tj. zabudowa przemysłowa, w tym zabudowa systemami fotowoltaicznymi, lub magazynowa, wraz z towarzyszącą jej infrastrukturą, o powierzchni zabudowy nie mniejszej niż 0,5 ha na obszarach objętych formami ochrony przyrody, o których mowa w art. 6 ust. 1 pkt 1-5, 8 i 9 ustawy z dnia 16 kwietnia 2004 r. o ochronie przyrody, lub w otulinach form ochrony przyrody, o których mowa w art. 6 ust. 1 pkt 1-3 tej ustawy, przy czym, zgodnie z § 1 ust. 2 pkt 2 ww. rozporządzenia, przez powierzchnię zabudowy rozumie się powierzchnię terenu zajętą przez obiekty budowlane oraz pozostałą powierzchnię przeznaczoną do przekształcenia, w tym tymczasowego, w celu realizacji przedsięwzięcia, które ma zastosowanie w przedmiotowej sprawie w związku z § 2 rozporządzenia Rady Ministrów z dnia 10.08.2023 r. zmieniającego rozporządzenie w sprawie przedsięwzięć mogących znacząco oddziaływać na środowisko (Dz. U. 2023 r., poz. 1724). </w:t>
      </w:r>
      <w:r w:rsidR="00D866B5">
        <w:t xml:space="preserve"> </w:t>
      </w:r>
      <w:r w:rsidR="00AA4675" w:rsidRPr="00CB30D1">
        <w:t>Po przeprowadzeniu</w:t>
      </w:r>
      <w:r w:rsidR="00AA4675" w:rsidRPr="00A76E5D">
        <w:t xml:space="preserve"> analizy dostarczonych wraz z wnioskiem dokumentów Burmistrz Miasta i Gminy Działoszyce </w:t>
      </w:r>
      <w:r w:rsidR="00A2425B" w:rsidRPr="00A76E5D">
        <w:t xml:space="preserve">pismem z </w:t>
      </w:r>
      <w:r w:rsidR="00AA4675" w:rsidRPr="00A76E5D">
        <w:t xml:space="preserve">dnia </w:t>
      </w:r>
      <w:r w:rsidR="00D866B5">
        <w:t>15</w:t>
      </w:r>
      <w:r w:rsidR="005D2C06" w:rsidRPr="00A76E5D">
        <w:t>.</w:t>
      </w:r>
      <w:r w:rsidR="00D866B5">
        <w:t>09</w:t>
      </w:r>
      <w:r w:rsidR="00D57793" w:rsidRPr="00A76E5D">
        <w:t>.</w:t>
      </w:r>
      <w:r w:rsidR="00AA4675" w:rsidRPr="00A76E5D">
        <w:t>202</w:t>
      </w:r>
      <w:r w:rsidR="00D866B5">
        <w:t>3</w:t>
      </w:r>
      <w:r w:rsidR="00AA4675" w:rsidRPr="00A76E5D">
        <w:t xml:space="preserve"> r.</w:t>
      </w:r>
      <w:r w:rsidR="00A2425B" w:rsidRPr="00A76E5D">
        <w:t xml:space="preserve"> </w:t>
      </w:r>
      <w:r w:rsidR="00AA4675" w:rsidRPr="00A76E5D">
        <w:t>zwrócił się do Regionalnego Dyrektora Ochrony Środowiska w Kielcach,</w:t>
      </w:r>
      <w:r w:rsidR="00A2425B" w:rsidRPr="00A76E5D">
        <w:t xml:space="preserve"> </w:t>
      </w:r>
      <w:r w:rsidR="00AA4675" w:rsidRPr="00A76E5D">
        <w:t xml:space="preserve"> Państwowego Powiatowego Inspektora Sanitarnego w Busko Zdroju oraz Dyrektora Państwowego Gospodarstwa Wodnego „Wody Polskie” </w:t>
      </w:r>
      <w:r w:rsidR="006B4FBF" w:rsidRPr="00A76E5D">
        <w:t xml:space="preserve">Zarząd Zlewni w Kielcach </w:t>
      </w:r>
      <w:r w:rsidR="00AA4675" w:rsidRPr="00A76E5D">
        <w:t>celem wydania opinii co do potrzeby przeprowadzenia oceny oddziaływania na środowisko i ewentualnego zakresu raportu.</w:t>
      </w:r>
      <w:r w:rsidR="006B4FBF" w:rsidRPr="00A76E5D">
        <w:t xml:space="preserve"> </w:t>
      </w:r>
      <w:r w:rsidR="00AA4675" w:rsidRPr="00A76E5D">
        <w:t xml:space="preserve">Ponadto w dniu </w:t>
      </w:r>
      <w:r w:rsidR="00D866B5">
        <w:t>15</w:t>
      </w:r>
      <w:r w:rsidR="00AA4675" w:rsidRPr="00A76E5D">
        <w:t xml:space="preserve"> </w:t>
      </w:r>
      <w:r w:rsidR="00D866B5">
        <w:t xml:space="preserve">września </w:t>
      </w:r>
      <w:r w:rsidR="00A2425B" w:rsidRPr="00A76E5D">
        <w:t xml:space="preserve"> </w:t>
      </w:r>
      <w:r w:rsidR="00AA4675" w:rsidRPr="00A76E5D">
        <w:t>202</w:t>
      </w:r>
      <w:r w:rsidR="00D866B5">
        <w:t>3</w:t>
      </w:r>
      <w:r w:rsidR="00AA4675" w:rsidRPr="00A76E5D">
        <w:t xml:space="preserve"> r. Burmistrz </w:t>
      </w:r>
      <w:r w:rsidR="006B4FBF" w:rsidRPr="00A76E5D">
        <w:t>Miasta i Gminy Działoszyce</w:t>
      </w:r>
      <w:r w:rsidR="00AA4675" w:rsidRPr="00A76E5D">
        <w:t xml:space="preserve"> zawiadomił o wszczęciu procedury w sprawie wydania decyzji o środowiskowych uwarunkowaniach na realizację przedmiotowego przedsięwzięcia. Z racji, iż liczba stron postępowania przekracza </w:t>
      </w:r>
      <w:r w:rsidR="00D866B5">
        <w:t xml:space="preserve">dwadzieścia </w:t>
      </w:r>
      <w:r w:rsidR="00AA4675" w:rsidRPr="00A76E5D">
        <w:t xml:space="preserve"> - obwieszczenie o wszczęciu postępowania zamieszczone było </w:t>
      </w:r>
      <w:r w:rsidR="006B4FBF" w:rsidRPr="00A76E5D">
        <w:t>w Biuletynie Informacji Publicznej Urzędu Miasta i Gminy Działoszyce.</w:t>
      </w:r>
      <w:r w:rsidR="00FD2F6A" w:rsidRPr="00A76E5D">
        <w:t xml:space="preserve"> </w:t>
      </w:r>
    </w:p>
    <w:p w14:paraId="62E8E51A" w14:textId="4C1B621D" w:rsidR="00D95D85" w:rsidRPr="00A76E5D" w:rsidRDefault="00AA4675" w:rsidP="00A76E5D">
      <w:pPr>
        <w:tabs>
          <w:tab w:val="left" w:pos="0"/>
        </w:tabs>
        <w:spacing w:line="360" w:lineRule="auto"/>
        <w:jc w:val="both"/>
        <w:rPr>
          <w:rFonts w:ascii="Arial" w:hAnsi="Arial" w:cs="Arial"/>
          <w:sz w:val="22"/>
          <w:szCs w:val="22"/>
        </w:rPr>
      </w:pPr>
      <w:r w:rsidRPr="00A76E5D">
        <w:rPr>
          <w:rFonts w:ascii="Arial" w:hAnsi="Arial" w:cs="Arial"/>
          <w:sz w:val="22"/>
          <w:szCs w:val="22"/>
        </w:rPr>
        <w:t xml:space="preserve">Państwowy Powiatowy Inspektor Sanitarny w </w:t>
      </w:r>
      <w:r w:rsidR="006B4FBF" w:rsidRPr="00A76E5D">
        <w:rPr>
          <w:rFonts w:ascii="Arial" w:hAnsi="Arial" w:cs="Arial"/>
          <w:sz w:val="22"/>
          <w:szCs w:val="22"/>
        </w:rPr>
        <w:t xml:space="preserve">Busko Zdroju </w:t>
      </w:r>
      <w:r w:rsidRPr="00A76E5D">
        <w:rPr>
          <w:rFonts w:ascii="Arial" w:hAnsi="Arial" w:cs="Arial"/>
          <w:sz w:val="22"/>
          <w:szCs w:val="22"/>
        </w:rPr>
        <w:t xml:space="preserve"> </w:t>
      </w:r>
      <w:r w:rsidR="00D866B5">
        <w:rPr>
          <w:rFonts w:ascii="Arial" w:hAnsi="Arial" w:cs="Arial"/>
          <w:sz w:val="22"/>
          <w:szCs w:val="22"/>
        </w:rPr>
        <w:t>pismem z dnia 28.08.2023 r.  znak: NZ.9022.6.58.2023 nie widzi potrzeby przeprowadzenia oceny oddziaływania przedsięwzięcia na środowisko w zakresie wpływu na zdrowie ludzi</w:t>
      </w:r>
      <w:r w:rsidR="00E22389">
        <w:rPr>
          <w:rFonts w:ascii="Arial" w:hAnsi="Arial" w:cs="Arial"/>
          <w:sz w:val="22"/>
          <w:szCs w:val="22"/>
        </w:rPr>
        <w:t xml:space="preserve">. </w:t>
      </w:r>
      <w:r w:rsidRPr="00A76E5D">
        <w:rPr>
          <w:rFonts w:ascii="Arial" w:hAnsi="Arial" w:cs="Arial"/>
          <w:sz w:val="22"/>
          <w:szCs w:val="22"/>
        </w:rPr>
        <w:t xml:space="preserve">W opinii z dnia </w:t>
      </w:r>
      <w:r w:rsidR="00D866B5">
        <w:rPr>
          <w:rFonts w:ascii="Arial" w:hAnsi="Arial" w:cs="Arial"/>
          <w:sz w:val="22"/>
          <w:szCs w:val="22"/>
        </w:rPr>
        <w:t>31</w:t>
      </w:r>
      <w:r w:rsidR="006B4FBF" w:rsidRPr="00A76E5D">
        <w:rPr>
          <w:rFonts w:ascii="Arial" w:hAnsi="Arial" w:cs="Arial"/>
          <w:sz w:val="22"/>
          <w:szCs w:val="22"/>
        </w:rPr>
        <w:t>.</w:t>
      </w:r>
      <w:r w:rsidR="000B581E" w:rsidRPr="00A76E5D">
        <w:rPr>
          <w:rFonts w:ascii="Arial" w:hAnsi="Arial" w:cs="Arial"/>
          <w:sz w:val="22"/>
          <w:szCs w:val="22"/>
        </w:rPr>
        <w:t>0</w:t>
      </w:r>
      <w:r w:rsidR="00D866B5">
        <w:rPr>
          <w:rFonts w:ascii="Arial" w:hAnsi="Arial" w:cs="Arial"/>
          <w:sz w:val="22"/>
          <w:szCs w:val="22"/>
        </w:rPr>
        <w:t>1</w:t>
      </w:r>
      <w:r w:rsidR="006B4FBF" w:rsidRPr="00A76E5D">
        <w:rPr>
          <w:rFonts w:ascii="Arial" w:hAnsi="Arial" w:cs="Arial"/>
          <w:sz w:val="22"/>
          <w:szCs w:val="22"/>
        </w:rPr>
        <w:t>.202</w:t>
      </w:r>
      <w:r w:rsidR="00D866B5">
        <w:rPr>
          <w:rFonts w:ascii="Arial" w:hAnsi="Arial" w:cs="Arial"/>
          <w:sz w:val="22"/>
          <w:szCs w:val="22"/>
        </w:rPr>
        <w:t>4</w:t>
      </w:r>
      <w:r w:rsidR="00E22389">
        <w:rPr>
          <w:rFonts w:ascii="Arial" w:hAnsi="Arial" w:cs="Arial"/>
          <w:sz w:val="22"/>
          <w:szCs w:val="22"/>
        </w:rPr>
        <w:t xml:space="preserve"> </w:t>
      </w:r>
      <w:r w:rsidRPr="00A76E5D">
        <w:rPr>
          <w:rFonts w:ascii="Arial" w:hAnsi="Arial" w:cs="Arial"/>
          <w:sz w:val="22"/>
          <w:szCs w:val="22"/>
        </w:rPr>
        <w:t xml:space="preserve">r. znak: </w:t>
      </w:r>
      <w:r w:rsidR="00D866B5" w:rsidRPr="00D866B5">
        <w:rPr>
          <w:rFonts w:ascii="Arial" w:hAnsi="Arial" w:cs="Arial"/>
          <w:sz w:val="22"/>
          <w:szCs w:val="22"/>
        </w:rPr>
        <w:t xml:space="preserve">KR.ZZŚ.1.4901.119.2023.MN </w:t>
      </w:r>
      <w:r w:rsidRPr="00A76E5D">
        <w:rPr>
          <w:rFonts w:ascii="Arial" w:hAnsi="Arial" w:cs="Arial"/>
          <w:sz w:val="22"/>
          <w:szCs w:val="22"/>
        </w:rPr>
        <w:t xml:space="preserve">Dyrektor Państwowego Gospodarstwa Wodnego „Wody Polskie” </w:t>
      </w:r>
      <w:r w:rsidR="009571EB" w:rsidRPr="00A76E5D">
        <w:rPr>
          <w:rFonts w:ascii="Arial" w:hAnsi="Arial" w:cs="Arial"/>
          <w:sz w:val="22"/>
          <w:szCs w:val="22"/>
        </w:rPr>
        <w:t xml:space="preserve">Zarząd Zlewni w Kielcach </w:t>
      </w:r>
      <w:r w:rsidRPr="00A76E5D">
        <w:rPr>
          <w:rFonts w:ascii="Arial" w:hAnsi="Arial" w:cs="Arial"/>
          <w:sz w:val="22"/>
          <w:szCs w:val="22"/>
        </w:rPr>
        <w:t>stwierdził, że przedmiotowe przedsięwzięcie nie wymaga przeprowadzenia oceny oddziaływania na środowisko</w:t>
      </w:r>
      <w:r w:rsidR="00D95D85" w:rsidRPr="00A76E5D">
        <w:rPr>
          <w:rFonts w:ascii="Arial" w:hAnsi="Arial" w:cs="Arial"/>
          <w:sz w:val="22"/>
          <w:szCs w:val="22"/>
        </w:rPr>
        <w:t xml:space="preserve"> z uwzględnieniem następujących warunków: </w:t>
      </w:r>
    </w:p>
    <w:p w14:paraId="3B3C4DBD" w14:textId="3B072C29" w:rsidR="00D95D85"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lastRenderedPageBreak/>
        <w:t xml:space="preserve">Należy stosować sprawny technicznie sprzęt budowlany i transportowy. Rodzaj i stan techniczny sprzętu misi zapewnić ochronę środowiska gruntowo – wodnego przez zanieczyszczeniem produktami ropopochodnymi. </w:t>
      </w:r>
    </w:p>
    <w:p w14:paraId="64A3124D" w14:textId="49AA09F1" w:rsidR="00B300E7"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Wykonawca prac winien posiadać sorbenty służące do minimalizacji skutków potencjalnych wycieków substancji niebezpiecznych. </w:t>
      </w:r>
    </w:p>
    <w:p w14:paraId="0807F8C0" w14:textId="6BC9CAEE" w:rsidR="000B581E" w:rsidRPr="00A76E5D" w:rsidRDefault="000B581E"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 xml:space="preserve">Ścieki bytowe powstające na etapie realizacji przedsięwzięcia należy gromadzić </w:t>
      </w:r>
      <w:r w:rsidR="00D870C4" w:rsidRPr="00A76E5D">
        <w:rPr>
          <w:rFonts w:ascii="Arial" w:hAnsi="Arial" w:cs="Arial"/>
          <w:lang w:val="pl-PL"/>
        </w:rPr>
        <w:t xml:space="preserve">w przenośnych sanitariach i zapewnić ich regularny wywóz przez uprawnione podmioty. </w:t>
      </w:r>
    </w:p>
    <w:p w14:paraId="0E846449" w14:textId="7FB4CFA6" w:rsidR="000B581E" w:rsidRPr="00A76E5D" w:rsidRDefault="00D870C4"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eastAsia="Courier New" w:hAnsi="Arial" w:cs="Arial"/>
          <w:lang w:val="pl-PL" w:eastAsia="pl-PL"/>
        </w:rPr>
        <w:t xml:space="preserve">Na etapie </w:t>
      </w:r>
      <w:r w:rsidR="00937C03" w:rsidRPr="00A76E5D">
        <w:rPr>
          <w:rFonts w:ascii="Arial" w:eastAsia="Courier New" w:hAnsi="Arial" w:cs="Arial"/>
          <w:lang w:val="pl-PL" w:eastAsia="pl-PL"/>
        </w:rPr>
        <w:t>realizacji, użytkowania i likwidacji zamierzenia należy prowadzić gospodarkę wodno-ściekową i gospodarkę odpadami w sposób zabezpieczający przed negatywnym wpływem na środowisko gruntowo-wodne.</w:t>
      </w:r>
    </w:p>
    <w:p w14:paraId="387DB844" w14:textId="003A20F7" w:rsidR="00787FAC" w:rsidRPr="00A76E5D" w:rsidRDefault="00787FAC" w:rsidP="00A76E5D">
      <w:pPr>
        <w:pStyle w:val="Akapitzlist"/>
        <w:numPr>
          <w:ilvl w:val="0"/>
          <w:numId w:val="33"/>
        </w:numPr>
        <w:tabs>
          <w:tab w:val="left" w:pos="0"/>
        </w:tabs>
        <w:spacing w:line="360" w:lineRule="auto"/>
        <w:jc w:val="both"/>
        <w:rPr>
          <w:rFonts w:ascii="Arial" w:eastAsia="Courier New" w:hAnsi="Arial" w:cs="Arial"/>
          <w:lang w:eastAsia="pl-PL"/>
        </w:rPr>
      </w:pPr>
      <w:r w:rsidRPr="00A76E5D">
        <w:rPr>
          <w:rFonts w:ascii="Arial" w:hAnsi="Arial" w:cs="Arial"/>
          <w:lang w:val="pl-PL"/>
        </w:rPr>
        <w:t>Realizacja prac nie może powodować zmiany stosunków wodnych ze szkodą dla gruntów sąsiednich.</w:t>
      </w:r>
    </w:p>
    <w:p w14:paraId="5F1F2597" w14:textId="470ADA55" w:rsidR="00AA4675" w:rsidRPr="00A76E5D" w:rsidRDefault="00AA4675" w:rsidP="00A76E5D">
      <w:pPr>
        <w:pStyle w:val="Akapitzlist"/>
        <w:tabs>
          <w:tab w:val="left" w:pos="0"/>
        </w:tabs>
        <w:spacing w:line="360" w:lineRule="auto"/>
        <w:ind w:left="0"/>
        <w:jc w:val="both"/>
        <w:rPr>
          <w:rFonts w:ascii="Arial" w:hAnsi="Arial" w:cs="Arial"/>
        </w:rPr>
      </w:pPr>
      <w:r w:rsidRPr="00A76E5D">
        <w:rPr>
          <w:rFonts w:ascii="Arial" w:hAnsi="Arial" w:cs="Arial"/>
        </w:rPr>
        <w:t xml:space="preserve">W postanowieniu z dnia </w:t>
      </w:r>
      <w:r w:rsidR="00D866B5">
        <w:rPr>
          <w:rFonts w:ascii="Arial" w:hAnsi="Arial" w:cs="Arial"/>
          <w:lang w:val="pl-PL"/>
        </w:rPr>
        <w:t>15</w:t>
      </w:r>
      <w:r w:rsidR="009571EB" w:rsidRPr="00A76E5D">
        <w:rPr>
          <w:rFonts w:ascii="Arial" w:hAnsi="Arial" w:cs="Arial"/>
        </w:rPr>
        <w:t>.</w:t>
      </w:r>
      <w:r w:rsidR="00D866B5">
        <w:rPr>
          <w:rFonts w:ascii="Arial" w:hAnsi="Arial" w:cs="Arial"/>
          <w:lang w:val="pl-PL"/>
        </w:rPr>
        <w:t>01</w:t>
      </w:r>
      <w:r w:rsidR="009571EB" w:rsidRPr="00A76E5D">
        <w:rPr>
          <w:rFonts w:ascii="Arial" w:hAnsi="Arial" w:cs="Arial"/>
        </w:rPr>
        <w:t>.202</w:t>
      </w:r>
      <w:r w:rsidR="00D866B5">
        <w:rPr>
          <w:rFonts w:ascii="Arial" w:hAnsi="Arial" w:cs="Arial"/>
          <w:lang w:val="pl-PL"/>
        </w:rPr>
        <w:t>4</w:t>
      </w:r>
      <w:r w:rsidR="009571EB" w:rsidRPr="00A76E5D">
        <w:rPr>
          <w:rFonts w:ascii="Arial" w:hAnsi="Arial" w:cs="Arial"/>
        </w:rPr>
        <w:t xml:space="preserve"> r. </w:t>
      </w:r>
      <w:r w:rsidRPr="00A76E5D">
        <w:rPr>
          <w:rFonts w:ascii="Arial" w:hAnsi="Arial" w:cs="Arial"/>
        </w:rPr>
        <w:t xml:space="preserve"> znak: </w:t>
      </w:r>
      <w:r w:rsidR="00D866B5" w:rsidRPr="00D866B5">
        <w:rPr>
          <w:rFonts w:ascii="Arial" w:hAnsi="Arial" w:cs="Arial"/>
        </w:rPr>
        <w:t>WOO-II.4220.269.2023.SK.6</w:t>
      </w:r>
      <w:r w:rsidR="009571EB" w:rsidRPr="00A76E5D">
        <w:rPr>
          <w:rFonts w:ascii="Arial" w:hAnsi="Arial" w:cs="Arial"/>
        </w:rPr>
        <w:t xml:space="preserve"> </w:t>
      </w:r>
      <w:r w:rsidRPr="00A76E5D">
        <w:rPr>
          <w:rFonts w:ascii="Arial" w:hAnsi="Arial" w:cs="Arial"/>
        </w:rPr>
        <w:t xml:space="preserve"> Regionalny Dyrektor Ochrony Środowiska w </w:t>
      </w:r>
      <w:r w:rsidR="009571EB" w:rsidRPr="00A76E5D">
        <w:rPr>
          <w:rFonts w:ascii="Arial" w:hAnsi="Arial" w:cs="Arial"/>
        </w:rPr>
        <w:t xml:space="preserve">Kielcach </w:t>
      </w:r>
      <w:r w:rsidRPr="00A76E5D">
        <w:rPr>
          <w:rFonts w:ascii="Arial" w:hAnsi="Arial" w:cs="Arial"/>
        </w:rPr>
        <w:t xml:space="preserve"> wyraził opinię</w:t>
      </w:r>
      <w:r w:rsidR="009571EB" w:rsidRPr="00A76E5D">
        <w:rPr>
          <w:rFonts w:ascii="Arial" w:hAnsi="Arial" w:cs="Arial"/>
        </w:rPr>
        <w:t xml:space="preserve">, że dla przedmiotowego przedsięwzięcia nie istnieje konieczność </w:t>
      </w:r>
      <w:r w:rsidRPr="00A76E5D">
        <w:rPr>
          <w:rFonts w:ascii="Arial" w:hAnsi="Arial" w:cs="Arial"/>
        </w:rPr>
        <w:t>przeprowadzenia oceny oddziaływania na środowisko</w:t>
      </w:r>
      <w:r w:rsidR="009571EB" w:rsidRPr="00A76E5D">
        <w:rPr>
          <w:rFonts w:ascii="Arial" w:hAnsi="Arial" w:cs="Arial"/>
        </w:rPr>
        <w:t>.</w:t>
      </w:r>
      <w:r w:rsidR="00EE6A3A" w:rsidRPr="00A76E5D">
        <w:rPr>
          <w:rFonts w:ascii="Arial" w:hAnsi="Arial" w:cs="Arial"/>
          <w:lang w:val="pl-PL"/>
        </w:rPr>
        <w:t xml:space="preserve">                                                                </w:t>
      </w:r>
      <w:r w:rsidRPr="00A76E5D">
        <w:rPr>
          <w:rFonts w:ascii="Arial" w:hAnsi="Arial" w:cs="Arial"/>
        </w:rPr>
        <w:t>Z uwagi na brak określenia obowiązku przeprowadzenia oceny oddziaływania przedsięwzięcia na środowisko nie zachodziła konieczność zapewnienia możliwości udziału społeczeństwa w postępowaniu, stosowanie do zapisów art. 79 ust. 1 ustawy z dnia 3 października 2008 r. o udostępnieniu informacji o środowisku i jego ochronie, udziale społeczeństwa w ochronie środowiska oraz o ocenach oddziaływania na środowisko</w:t>
      </w:r>
      <w:r w:rsidR="009571EB" w:rsidRPr="00A76E5D">
        <w:rPr>
          <w:rFonts w:ascii="Arial" w:hAnsi="Arial" w:cs="Arial"/>
        </w:rPr>
        <w:t>. W ramach postępowania, ze względu na fakt, iż decyzja wydana zostaje bez przeprowadzania oceny oddziaływania na środowisko, zgodnie z art. 85 ust. 2 pkt 2 ustawy z dnia 3 października 2008 r. o udostępnieniu informacji o środowisku i jego ochronie, udziale społeczeństwa w ochronie środowiska oraz o ocenach oddziaływania na środowisko, wzięto pod uwagę uwarunkowania wymienione w art. 63 ust. 1 cytowanej ustawy, uwzględnione przy stwierdzaniu braku potrzeby przeprowadzania oceny oddziaływania przedsięwzięcia na środowisko.</w:t>
      </w:r>
    </w:p>
    <w:p w14:paraId="436665CD" w14:textId="77777777" w:rsidR="00E269FB" w:rsidRPr="00A76E5D" w:rsidRDefault="00E269FB" w:rsidP="00A76E5D">
      <w:pPr>
        <w:pStyle w:val="ng-scope"/>
        <w:spacing w:after="0" w:afterAutospacing="0" w:line="360" w:lineRule="auto"/>
        <w:jc w:val="both"/>
        <w:rPr>
          <w:rFonts w:ascii="Arial" w:hAnsi="Arial" w:cs="Arial"/>
          <w:sz w:val="22"/>
          <w:szCs w:val="22"/>
        </w:rPr>
      </w:pPr>
      <w:r w:rsidRPr="00A76E5D">
        <w:rPr>
          <w:rFonts w:ascii="Arial" w:hAnsi="Arial" w:cs="Arial"/>
          <w:sz w:val="22"/>
          <w:szCs w:val="22"/>
        </w:rPr>
        <w:t>1. Rodzaj i charakterystyka przedsięwzięcia, z uwzględnieniem:</w:t>
      </w:r>
    </w:p>
    <w:p w14:paraId="392C0CFC" w14:textId="77777777" w:rsidR="000054E2" w:rsidRDefault="00E269FB" w:rsidP="00B92930">
      <w:pPr>
        <w:pStyle w:val="ng-scope"/>
        <w:spacing w:before="0" w:beforeAutospacing="0" w:after="240" w:afterAutospacing="0" w:line="360" w:lineRule="auto"/>
        <w:jc w:val="both"/>
        <w:rPr>
          <w:rFonts w:ascii="Arial" w:hAnsi="Arial" w:cs="Arial"/>
          <w:sz w:val="22"/>
          <w:szCs w:val="22"/>
        </w:rPr>
      </w:pPr>
      <w:r w:rsidRPr="00A76E5D">
        <w:rPr>
          <w:rFonts w:ascii="Arial" w:hAnsi="Arial" w:cs="Arial"/>
          <w:sz w:val="22"/>
          <w:szCs w:val="22"/>
        </w:rPr>
        <w:t xml:space="preserve">a) </w:t>
      </w:r>
      <w:r w:rsidR="00EE6A3A" w:rsidRPr="00A76E5D">
        <w:rPr>
          <w:rFonts w:ascii="Arial" w:hAnsi="Arial" w:cs="Arial"/>
          <w:sz w:val="22"/>
          <w:szCs w:val="22"/>
        </w:rPr>
        <w:t xml:space="preserve">             </w:t>
      </w:r>
      <w:r w:rsidRPr="00A76E5D">
        <w:rPr>
          <w:rFonts w:ascii="Arial" w:hAnsi="Arial" w:cs="Arial"/>
          <w:sz w:val="22"/>
          <w:szCs w:val="22"/>
        </w:rPr>
        <w:t>skali przedsięwzięcia i wielkości zajmowanego terenu oraz ich wzajemnych proporcji, a także istotnych rozwiązań charakteryzujących przedsięwzięcie</w:t>
      </w:r>
      <w:r w:rsidR="00DD5F0C" w:rsidRPr="00A76E5D">
        <w:rPr>
          <w:rFonts w:ascii="Arial" w:hAnsi="Arial" w:cs="Arial"/>
          <w:sz w:val="22"/>
          <w:szCs w:val="22"/>
        </w:rPr>
        <w:t>:</w:t>
      </w:r>
    </w:p>
    <w:p w14:paraId="20B34774" w14:textId="77777777" w:rsidR="000054E2" w:rsidRDefault="000054E2" w:rsidP="000054E2">
      <w:pPr>
        <w:pStyle w:val="ng-scope"/>
        <w:spacing w:before="0" w:beforeAutospacing="0" w:after="240" w:afterAutospacing="0" w:line="360" w:lineRule="auto"/>
        <w:jc w:val="both"/>
        <w:rPr>
          <w:rFonts w:ascii="Arial" w:hAnsi="Arial" w:cs="Arial"/>
          <w:sz w:val="22"/>
          <w:szCs w:val="22"/>
          <w:lang w:bidi="pl-PL"/>
        </w:rPr>
      </w:pPr>
      <w:r>
        <w:rPr>
          <w:rFonts w:ascii="Arial" w:hAnsi="Arial" w:cs="Arial"/>
          <w:sz w:val="22"/>
          <w:szCs w:val="22"/>
          <w:lang w:bidi="pl-PL"/>
        </w:rPr>
        <w:t>N</w:t>
      </w:r>
      <w:r w:rsidRPr="000054E2">
        <w:rPr>
          <w:rFonts w:ascii="Arial" w:hAnsi="Arial" w:cs="Arial"/>
          <w:sz w:val="22"/>
          <w:szCs w:val="22"/>
          <w:lang w:bidi="pl-PL"/>
        </w:rPr>
        <w:t xml:space="preserve">a terenie inwestycji realizowane są obecnie prace budowlane na podstawie prawomocnego pozwolenia na budowę nr AB.VI.6740.2.2023 z dnia 9 stycznia 2023 r. wydanego przez Starostę Pińczowskiego dla zadania pn. „Budowa elektrowni fotowoltaicznej o mocy 0,97 MW w miejscowości Dziekanowice, gm. Działoszyce na działkach oznaczonych w ewidencji gruntów numerami 261 i 262”. Obecnie obszar planowanego przedsięwzięcia został w całości ogrodzony, wykonano palowanie konstrukcji metalowej wraz z częściowym montażem paneli fotowoltaicznych. Zamierzenie to było przedmiotem decyzji Burmistrza Miasta i Gminy w Działoszycach znak: GKRiOŚ.II.7624.2.19 z dnia 28.10.2019 r., która została wydana dla zakresu prac obejmujących </w:t>
      </w:r>
      <w:r w:rsidRPr="000054E2">
        <w:rPr>
          <w:rFonts w:ascii="Arial" w:hAnsi="Arial" w:cs="Arial"/>
          <w:sz w:val="22"/>
          <w:szCs w:val="22"/>
          <w:lang w:bidi="pl-PL"/>
        </w:rPr>
        <w:lastRenderedPageBreak/>
        <w:t xml:space="preserve">budowę instalacji fotowoltaicznej o mocy do 970 </w:t>
      </w:r>
      <w:proofErr w:type="spellStart"/>
      <w:r w:rsidRPr="000054E2">
        <w:rPr>
          <w:rFonts w:ascii="Arial" w:hAnsi="Arial" w:cs="Arial"/>
          <w:sz w:val="22"/>
          <w:szCs w:val="22"/>
          <w:lang w:bidi="pl-PL"/>
        </w:rPr>
        <w:t>kWp</w:t>
      </w:r>
      <w:proofErr w:type="spellEnd"/>
      <w:r w:rsidRPr="000054E2">
        <w:rPr>
          <w:rFonts w:ascii="Arial" w:hAnsi="Arial" w:cs="Arial"/>
          <w:sz w:val="22"/>
          <w:szCs w:val="22"/>
          <w:lang w:bidi="pl-PL"/>
        </w:rPr>
        <w:t xml:space="preserve">, niezbędnych urządzeń elektroenergetycznych, monitoringu CCTV oraz drogi wewnętrznej na działkach o nr </w:t>
      </w:r>
      <w:proofErr w:type="spellStart"/>
      <w:r w:rsidRPr="000054E2">
        <w:rPr>
          <w:rFonts w:ascii="Arial" w:hAnsi="Arial" w:cs="Arial"/>
          <w:sz w:val="22"/>
          <w:szCs w:val="22"/>
          <w:lang w:bidi="pl-PL"/>
        </w:rPr>
        <w:t>ewid</w:t>
      </w:r>
      <w:proofErr w:type="spellEnd"/>
      <w:r w:rsidRPr="000054E2">
        <w:rPr>
          <w:rFonts w:ascii="Arial" w:hAnsi="Arial" w:cs="Arial"/>
          <w:sz w:val="22"/>
          <w:szCs w:val="22"/>
          <w:lang w:bidi="pl-PL"/>
        </w:rPr>
        <w:t xml:space="preserve">. 261 i 262 obręb Dziekanowice, gmina Działoszyce. Przedmiotowe postępowanie w sprawie zmiany ww. decyzji o środowiskowych uwarunkowaniach obejmuje przedsięwzięcie polegające na budowie instalacji fotowoltaicznej o łącznej mocy do 1 MW zlokalizowane zostanie na działkach o nr </w:t>
      </w:r>
      <w:proofErr w:type="spellStart"/>
      <w:r w:rsidRPr="000054E2">
        <w:rPr>
          <w:rFonts w:ascii="Arial" w:hAnsi="Arial" w:cs="Arial"/>
          <w:sz w:val="22"/>
          <w:szCs w:val="22"/>
          <w:lang w:bidi="pl-PL"/>
        </w:rPr>
        <w:t>ewid</w:t>
      </w:r>
      <w:proofErr w:type="spellEnd"/>
      <w:r w:rsidRPr="000054E2">
        <w:rPr>
          <w:rFonts w:ascii="Arial" w:hAnsi="Arial" w:cs="Arial"/>
          <w:sz w:val="22"/>
          <w:szCs w:val="22"/>
          <w:lang w:bidi="pl-PL"/>
        </w:rPr>
        <w:t xml:space="preserve">. </w:t>
      </w:r>
      <w:bookmarkStart w:id="7" w:name="_Hlk158037271"/>
      <w:r w:rsidRPr="000054E2">
        <w:rPr>
          <w:rFonts w:ascii="Arial" w:hAnsi="Arial" w:cs="Arial"/>
          <w:sz w:val="22"/>
          <w:szCs w:val="22"/>
          <w:lang w:bidi="pl-PL"/>
        </w:rPr>
        <w:t>261, 262 obręb Dziekanowice, gmina Działoszyce, powiat pińczowski i obejmie swym zakresem montaż niżej wymienionych obiektów/elementów:</w:t>
      </w:r>
      <w:bookmarkStart w:id="8" w:name="_Hlk131627994"/>
    </w:p>
    <w:p w14:paraId="7DBCC10B" w14:textId="77777777" w:rsidR="000054E2" w:rsidRDefault="000054E2" w:rsidP="000054E2">
      <w:pPr>
        <w:pStyle w:val="ng-scope"/>
        <w:spacing w:before="0" w:beforeAutospacing="0" w:after="240" w:afterAutospacing="0" w:line="360" w:lineRule="auto"/>
        <w:jc w:val="both"/>
        <w:rPr>
          <w:rFonts w:ascii="Arial" w:hAnsi="Arial" w:cs="Arial"/>
          <w:sz w:val="22"/>
          <w:szCs w:val="22"/>
          <w:lang w:bidi="pl-PL"/>
        </w:rPr>
      </w:pPr>
      <w:r>
        <w:rPr>
          <w:rFonts w:ascii="Arial" w:hAnsi="Arial" w:cs="Arial"/>
          <w:sz w:val="22"/>
          <w:szCs w:val="22"/>
          <w:lang w:bidi="pl-PL"/>
        </w:rPr>
        <w:t>-</w:t>
      </w:r>
      <w:r w:rsidRPr="000054E2">
        <w:rPr>
          <w:rFonts w:ascii="Arial" w:hAnsi="Arial" w:cs="Arial"/>
          <w:sz w:val="22"/>
          <w:szCs w:val="22"/>
          <w:lang w:bidi="pl-PL"/>
        </w:rPr>
        <w:t>ogniw fotowoltaicznych o łącznej mocy do 1 MW i wysokości konstrukcji do 5 m n.p.t. Przewiduje się instalację/montaż ogniw fotowoltaicznych w ilości do 3 024 szt. Konstrukcja nośna, tzw. stoły fotowoltaiczne zamontowane zostaną pod kątem do 45°</w:t>
      </w:r>
    </w:p>
    <w:p w14:paraId="2F0329F8" w14:textId="3A8BB8AB" w:rsidR="000054E2" w:rsidRDefault="000054E2" w:rsidP="000054E2">
      <w:pPr>
        <w:pStyle w:val="ng-scope"/>
        <w:spacing w:before="0" w:beforeAutospacing="0" w:after="240" w:afterAutospacing="0" w:line="360" w:lineRule="auto"/>
        <w:jc w:val="both"/>
        <w:rPr>
          <w:rFonts w:ascii="Arial" w:hAnsi="Arial" w:cs="Arial"/>
          <w:sz w:val="22"/>
          <w:szCs w:val="22"/>
          <w:lang w:bidi="pl-PL"/>
        </w:rPr>
      </w:pPr>
      <w:r w:rsidRPr="000054E2">
        <w:rPr>
          <w:rFonts w:ascii="Arial" w:hAnsi="Arial" w:cs="Arial"/>
          <w:sz w:val="22"/>
          <w:szCs w:val="22"/>
          <w:lang w:bidi="pl-PL"/>
        </w:rPr>
        <w:sym w:font="Symbol" w:char="F02D"/>
      </w:r>
      <w:r w:rsidRPr="000054E2">
        <w:rPr>
          <w:rFonts w:ascii="Arial" w:hAnsi="Arial" w:cs="Arial"/>
          <w:sz w:val="22"/>
          <w:szCs w:val="22"/>
          <w:lang w:bidi="pl-PL"/>
        </w:rPr>
        <w:t xml:space="preserve"> konstrukcji nośnej do instalacji paneli (tzw. stoły fotowoltaiczne), posadowionej na gruncie (konstrukcja wbijana za pomocą kafara)</w:t>
      </w:r>
    </w:p>
    <w:p w14:paraId="10DEA7E2" w14:textId="48DB4C16" w:rsidR="000054E2" w:rsidRDefault="000054E2" w:rsidP="000054E2">
      <w:pPr>
        <w:pStyle w:val="ng-scope"/>
        <w:spacing w:before="0" w:beforeAutospacing="0" w:after="240" w:afterAutospacing="0" w:line="360" w:lineRule="auto"/>
        <w:jc w:val="both"/>
        <w:rPr>
          <w:rFonts w:ascii="Arial" w:hAnsi="Arial" w:cs="Arial"/>
          <w:sz w:val="22"/>
          <w:szCs w:val="22"/>
          <w:lang w:bidi="pl-PL"/>
        </w:rPr>
      </w:pPr>
      <w:r w:rsidRPr="000054E2">
        <w:rPr>
          <w:rFonts w:ascii="Arial" w:hAnsi="Arial" w:cs="Arial"/>
          <w:sz w:val="22"/>
          <w:szCs w:val="22"/>
          <w:lang w:bidi="pl-PL"/>
        </w:rPr>
        <w:sym w:font="Symbol" w:char="F02D"/>
      </w:r>
      <w:r w:rsidRPr="000054E2">
        <w:rPr>
          <w:rFonts w:ascii="Arial" w:hAnsi="Arial" w:cs="Arial"/>
          <w:sz w:val="22"/>
          <w:szCs w:val="22"/>
          <w:lang w:bidi="pl-PL"/>
        </w:rPr>
        <w:t xml:space="preserve"> falowników (inwerterów) do 10 szt.</w:t>
      </w:r>
    </w:p>
    <w:p w14:paraId="270C0072" w14:textId="693E74E8" w:rsidR="000054E2" w:rsidRDefault="000054E2" w:rsidP="000054E2">
      <w:pPr>
        <w:pStyle w:val="ng-scope"/>
        <w:spacing w:before="0" w:beforeAutospacing="0" w:after="240" w:afterAutospacing="0" w:line="360" w:lineRule="auto"/>
        <w:jc w:val="both"/>
        <w:rPr>
          <w:rFonts w:ascii="Arial" w:hAnsi="Arial" w:cs="Arial"/>
          <w:sz w:val="22"/>
          <w:szCs w:val="22"/>
          <w:lang w:bidi="pl-PL"/>
        </w:rPr>
      </w:pPr>
      <w:r w:rsidRPr="000054E2">
        <w:rPr>
          <w:rFonts w:ascii="Arial" w:hAnsi="Arial" w:cs="Arial"/>
          <w:sz w:val="22"/>
          <w:szCs w:val="22"/>
          <w:lang w:bidi="pl-PL"/>
        </w:rPr>
        <w:t xml:space="preserve"> </w:t>
      </w:r>
      <w:r w:rsidRPr="000054E2">
        <w:rPr>
          <w:rFonts w:ascii="Arial" w:hAnsi="Arial" w:cs="Arial"/>
          <w:sz w:val="22"/>
          <w:szCs w:val="22"/>
          <w:lang w:bidi="pl-PL"/>
        </w:rPr>
        <w:sym w:font="Symbol" w:char="F02D"/>
      </w:r>
      <w:r w:rsidRPr="000054E2">
        <w:rPr>
          <w:rFonts w:ascii="Arial" w:hAnsi="Arial" w:cs="Arial"/>
          <w:sz w:val="22"/>
          <w:szCs w:val="22"/>
          <w:lang w:bidi="pl-PL"/>
        </w:rPr>
        <w:t xml:space="preserve"> energetycznej linii kablowej, infrastruktury naziemnej i podziemnej związanej z instalacją</w:t>
      </w:r>
    </w:p>
    <w:p w14:paraId="699A8DA7" w14:textId="77777777" w:rsidR="000054E2" w:rsidRDefault="000054E2" w:rsidP="000054E2">
      <w:pPr>
        <w:pStyle w:val="ng-scope"/>
        <w:spacing w:before="0" w:beforeAutospacing="0" w:after="240" w:afterAutospacing="0" w:line="360" w:lineRule="auto"/>
        <w:jc w:val="both"/>
        <w:rPr>
          <w:rFonts w:ascii="Arial" w:hAnsi="Arial" w:cs="Arial"/>
          <w:sz w:val="22"/>
          <w:szCs w:val="22"/>
          <w:lang w:bidi="pl-PL"/>
        </w:rPr>
      </w:pPr>
      <w:r w:rsidRPr="000054E2">
        <w:rPr>
          <w:rFonts w:ascii="Arial" w:hAnsi="Arial" w:cs="Arial"/>
          <w:sz w:val="22"/>
          <w:szCs w:val="22"/>
          <w:lang w:bidi="pl-PL"/>
        </w:rPr>
        <w:sym w:font="Symbol" w:char="F02D"/>
      </w:r>
      <w:r w:rsidRPr="000054E2">
        <w:rPr>
          <w:rFonts w:ascii="Arial" w:hAnsi="Arial" w:cs="Arial"/>
          <w:sz w:val="22"/>
          <w:szCs w:val="22"/>
          <w:lang w:bidi="pl-PL"/>
        </w:rPr>
        <w:t xml:space="preserve"> stacji kontenerowej </w:t>
      </w:r>
      <w:proofErr w:type="spellStart"/>
      <w:r w:rsidRPr="000054E2">
        <w:rPr>
          <w:rFonts w:ascii="Arial" w:hAnsi="Arial" w:cs="Arial"/>
          <w:sz w:val="22"/>
          <w:szCs w:val="22"/>
          <w:lang w:bidi="pl-PL"/>
        </w:rPr>
        <w:t>nN</w:t>
      </w:r>
      <w:proofErr w:type="spellEnd"/>
      <w:r w:rsidRPr="000054E2">
        <w:rPr>
          <w:rFonts w:ascii="Arial" w:hAnsi="Arial" w:cs="Arial"/>
          <w:sz w:val="22"/>
          <w:szCs w:val="22"/>
          <w:lang w:bidi="pl-PL"/>
        </w:rPr>
        <w:t xml:space="preserve">/Sn (niskiego napięcia 0,4 </w:t>
      </w:r>
      <w:proofErr w:type="spellStart"/>
      <w:r w:rsidRPr="000054E2">
        <w:rPr>
          <w:rFonts w:ascii="Arial" w:hAnsi="Arial" w:cs="Arial"/>
          <w:sz w:val="22"/>
          <w:szCs w:val="22"/>
          <w:lang w:bidi="pl-PL"/>
        </w:rPr>
        <w:t>kV</w:t>
      </w:r>
      <w:proofErr w:type="spellEnd"/>
      <w:r w:rsidRPr="000054E2">
        <w:rPr>
          <w:rFonts w:ascii="Arial" w:hAnsi="Arial" w:cs="Arial"/>
          <w:sz w:val="22"/>
          <w:szCs w:val="22"/>
          <w:lang w:bidi="pl-PL"/>
        </w:rPr>
        <w:t xml:space="preserve"> na średnie napięcie 15 </w:t>
      </w:r>
      <w:proofErr w:type="spellStart"/>
      <w:r w:rsidRPr="000054E2">
        <w:rPr>
          <w:rFonts w:ascii="Arial" w:hAnsi="Arial" w:cs="Arial"/>
          <w:sz w:val="22"/>
          <w:szCs w:val="22"/>
          <w:lang w:bidi="pl-PL"/>
        </w:rPr>
        <w:t>kV</w:t>
      </w:r>
      <w:proofErr w:type="spellEnd"/>
      <w:r w:rsidRPr="000054E2">
        <w:rPr>
          <w:rFonts w:ascii="Arial" w:hAnsi="Arial" w:cs="Arial"/>
          <w:sz w:val="22"/>
          <w:szCs w:val="22"/>
          <w:lang w:bidi="pl-PL"/>
        </w:rPr>
        <w:t>) wraz z transformatorami. Powierzchnia stacji wyniesie ok. 56 m2</w:t>
      </w:r>
    </w:p>
    <w:p w14:paraId="6C811A58" w14:textId="4F4D51B1" w:rsidR="000054E2" w:rsidRPr="000054E2" w:rsidRDefault="000054E2" w:rsidP="000054E2">
      <w:pPr>
        <w:pStyle w:val="ng-scope"/>
        <w:spacing w:before="0" w:beforeAutospacing="0" w:after="240" w:afterAutospacing="0" w:line="360" w:lineRule="auto"/>
        <w:jc w:val="both"/>
        <w:rPr>
          <w:rFonts w:ascii="Arial" w:hAnsi="Arial" w:cs="Arial"/>
          <w:sz w:val="22"/>
          <w:szCs w:val="22"/>
          <w:lang w:bidi="pl-PL"/>
        </w:rPr>
      </w:pPr>
      <w:r w:rsidRPr="000054E2">
        <w:rPr>
          <w:rFonts w:ascii="Arial" w:hAnsi="Arial" w:cs="Arial"/>
          <w:sz w:val="22"/>
          <w:szCs w:val="22"/>
          <w:lang w:bidi="pl-PL"/>
        </w:rPr>
        <w:sym w:font="Symbol" w:char="F02D"/>
      </w:r>
      <w:r w:rsidRPr="000054E2">
        <w:rPr>
          <w:rFonts w:ascii="Arial" w:hAnsi="Arial" w:cs="Arial"/>
          <w:sz w:val="22"/>
          <w:szCs w:val="22"/>
          <w:lang w:bidi="pl-PL"/>
        </w:rPr>
        <w:t xml:space="preserve"> systemu monitoringu, drogi dojazdowej/wewnętrznej</w:t>
      </w:r>
    </w:p>
    <w:p w14:paraId="43D596B7" w14:textId="5D7E74BF" w:rsidR="000054E2" w:rsidRDefault="000054E2" w:rsidP="000054E2">
      <w:pPr>
        <w:pStyle w:val="Teksttreci0"/>
      </w:pPr>
      <w:r>
        <w:t>Energia elektryczna produkowana przez elektrownię zostanie dostarczona za pomocą stacji transformatorowych do sieci elektroenergetycznej operatora, za pośrednictwem jednego z słupów linii energetycznej zlokalizowanego na działce inwestycyjnej.</w:t>
      </w:r>
      <w:r w:rsidR="009B4719">
        <w:t xml:space="preserve"> </w:t>
      </w:r>
      <w:r>
        <w:t xml:space="preserve">Powierzchnia działek przeznaczonych pod inwestycję wynosi ok. 1,7317 ha. Zgodnie z dokumentacją teren działek inwestycyjnych stanowi grunty orne klasy </w:t>
      </w:r>
      <w:proofErr w:type="spellStart"/>
      <w:r>
        <w:t>IVa</w:t>
      </w:r>
      <w:proofErr w:type="spellEnd"/>
      <w:r>
        <w:t xml:space="preserve">, </w:t>
      </w:r>
      <w:proofErr w:type="spellStart"/>
      <w:r>
        <w:t>IVb</w:t>
      </w:r>
      <w:proofErr w:type="spellEnd"/>
      <w:r>
        <w:t xml:space="preserve"> i V. Farma fotowoltaiczna będzie zajmowała całą powierzchnię działek przeznaczonych pod inwestycję. Dojazd na teren inwestycji będzie się odbywał przy pomocy graniczącej bezpośrednio z działkami drogi dojazdowej, a następnie drogą wojewódzką 768.  W związku z realizacją przedsięwzięcia Inwestor nie przewiduje wycinki drzew ani krzewów. Na terenie inwestycyjnym nie stwierdzono występowania chronionych gatunków roślin, grzybów oraz chronionych siedlisk przyrodniczych. Odnotowano występowanie gatunków zwierząt pospolitych i szeroko rozpowszechnionych w kraju, związanych z obszarami rolnymi.  </w:t>
      </w:r>
    </w:p>
    <w:p w14:paraId="7403C31E" w14:textId="77777777" w:rsidR="000054E2" w:rsidRDefault="000054E2" w:rsidP="000054E2">
      <w:pPr>
        <w:pStyle w:val="Teksttreci0"/>
      </w:pPr>
      <w:r>
        <w:t xml:space="preserve">Sąsiedztwo terenu przedmiotowej inwestycji stanowią tereny rolne, pola uprawne, droga, w dalszej </w:t>
      </w:r>
    </w:p>
    <w:p w14:paraId="4F615188" w14:textId="77777777" w:rsidR="000054E2" w:rsidRDefault="000054E2" w:rsidP="000054E2">
      <w:pPr>
        <w:pStyle w:val="Teksttreci0"/>
      </w:pPr>
      <w:r>
        <w:t xml:space="preserve">odległości rozproszona zabudowa zagrodowa. Najbliższa zabudowa mieszkaniowo-zagrodowa, </w:t>
      </w:r>
    </w:p>
    <w:p w14:paraId="7895D9DD" w14:textId="526E10DE" w:rsidR="006160BF" w:rsidRDefault="000054E2" w:rsidP="000054E2">
      <w:pPr>
        <w:pStyle w:val="Teksttreci0"/>
      </w:pPr>
      <w:r>
        <w:t>zlokalizowana została w odległości ok. 120 m od granicy terenu inwestycyjnego w kierunku północno</w:t>
      </w:r>
      <w:r w:rsidR="009B4719">
        <w:t>-</w:t>
      </w:r>
      <w:r>
        <w:t>zachodnim.</w:t>
      </w:r>
    </w:p>
    <w:bookmarkEnd w:id="8"/>
    <w:bookmarkEnd w:id="7"/>
    <w:p w14:paraId="7EE923EC" w14:textId="77777777" w:rsidR="00E66CE7" w:rsidRDefault="00E66CE7" w:rsidP="00E66CE7">
      <w:pPr>
        <w:pStyle w:val="Teksttreci0"/>
      </w:pPr>
    </w:p>
    <w:p w14:paraId="3EA016CC" w14:textId="77777777" w:rsidR="009B4719" w:rsidRPr="00A76E5D" w:rsidRDefault="009B4719" w:rsidP="00E66CE7">
      <w:pPr>
        <w:pStyle w:val="Teksttreci0"/>
      </w:pPr>
    </w:p>
    <w:p w14:paraId="1988E45A" w14:textId="08B8ED41" w:rsidR="009F6701" w:rsidRDefault="00E269FB" w:rsidP="00177EE9">
      <w:pPr>
        <w:autoSpaceDE w:val="0"/>
        <w:autoSpaceDN w:val="0"/>
        <w:adjustRightInd w:val="0"/>
        <w:spacing w:after="240" w:line="360" w:lineRule="auto"/>
        <w:jc w:val="both"/>
        <w:rPr>
          <w:rFonts w:ascii="Arial" w:hAnsi="Arial" w:cs="Arial"/>
          <w:color w:val="auto"/>
          <w:sz w:val="22"/>
          <w:szCs w:val="22"/>
        </w:rPr>
      </w:pPr>
      <w:r w:rsidRPr="00A76E5D">
        <w:rPr>
          <w:rFonts w:ascii="Arial" w:hAnsi="Arial" w:cs="Arial"/>
          <w:color w:val="auto"/>
          <w:sz w:val="22"/>
          <w:szCs w:val="22"/>
        </w:rPr>
        <w:lastRenderedPageBreak/>
        <w:t xml:space="preserve">b) </w:t>
      </w:r>
      <w:r w:rsidR="005A6694" w:rsidRPr="00A76E5D">
        <w:rPr>
          <w:rFonts w:ascii="Arial" w:hAnsi="Arial" w:cs="Arial"/>
          <w:color w:val="auto"/>
          <w:sz w:val="22"/>
          <w:szCs w:val="22"/>
        </w:rPr>
        <w:t xml:space="preserve">    </w:t>
      </w:r>
      <w:r w:rsidR="009F6701" w:rsidRPr="009F6701">
        <w:rPr>
          <w:rFonts w:ascii="Arial" w:hAnsi="Arial" w:cs="Arial"/>
          <w:sz w:val="22"/>
          <w:szCs w:val="22"/>
        </w:rPr>
        <w:t>powiązania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oddziaływania planowanego przedsięwzięcia w zakresie, w jakim ich oddziaływania mogą prowadzić do skumulowania oddziaływań z</w:t>
      </w:r>
      <w:r w:rsidR="009F6701">
        <w:rPr>
          <w:rFonts w:ascii="Arial" w:hAnsi="Arial" w:cs="Arial"/>
          <w:sz w:val="22"/>
          <w:szCs w:val="22"/>
        </w:rPr>
        <w:t xml:space="preserve"> </w:t>
      </w:r>
      <w:r w:rsidR="009F6701" w:rsidRPr="009F6701">
        <w:rPr>
          <w:rFonts w:ascii="Arial" w:hAnsi="Arial" w:cs="Arial"/>
          <w:sz w:val="22"/>
          <w:szCs w:val="22"/>
        </w:rPr>
        <w:t>planowanym przedsięwzięciem</w:t>
      </w:r>
      <w:r w:rsidR="00D04DB6">
        <w:rPr>
          <w:rFonts w:ascii="Arial" w:hAnsi="Arial" w:cs="Arial"/>
          <w:sz w:val="22"/>
          <w:szCs w:val="22"/>
        </w:rPr>
        <w:t>:</w:t>
      </w:r>
    </w:p>
    <w:p w14:paraId="1ECEEFCC" w14:textId="04FDB33E" w:rsidR="00E269FB" w:rsidRDefault="009B4719" w:rsidP="00A76E5D">
      <w:pPr>
        <w:spacing w:line="360" w:lineRule="auto"/>
        <w:jc w:val="both"/>
        <w:rPr>
          <w:rFonts w:ascii="Arial" w:hAnsi="Arial" w:cs="Arial"/>
          <w:sz w:val="22"/>
          <w:szCs w:val="22"/>
        </w:rPr>
      </w:pPr>
      <w:r>
        <w:rPr>
          <w:rFonts w:ascii="Arial" w:hAnsi="Arial" w:cs="Arial"/>
          <w:sz w:val="22"/>
          <w:szCs w:val="22"/>
        </w:rPr>
        <w:t xml:space="preserve">W </w:t>
      </w:r>
      <w:r w:rsidRPr="009B4719">
        <w:rPr>
          <w:rFonts w:ascii="Arial" w:hAnsi="Arial" w:cs="Arial"/>
          <w:sz w:val="22"/>
          <w:szCs w:val="22"/>
        </w:rPr>
        <w:t xml:space="preserve">sąsiedztwie terenu przedsięwzięcia Burmistrz Miasta i Gminy Działoszyce wydał następujące decyzje: </w:t>
      </w:r>
      <w:r w:rsidRPr="009B4719">
        <w:rPr>
          <w:rFonts w:ascii="Arial" w:hAnsi="Arial" w:cs="Arial"/>
          <w:sz w:val="22"/>
          <w:szCs w:val="22"/>
        </w:rPr>
        <w:sym w:font="Symbol" w:char="F02D"/>
      </w:r>
      <w:r w:rsidRPr="009B4719">
        <w:rPr>
          <w:rFonts w:ascii="Arial" w:hAnsi="Arial" w:cs="Arial"/>
          <w:sz w:val="22"/>
          <w:szCs w:val="22"/>
        </w:rPr>
        <w:t xml:space="preserve"> decyzję znak: GKRiOŚ.7624.1.20 z dnia 01.12.2020 r. o środowiskowych uwarunkowaniach dla przedsięwzięcia polegającego na budowie farmy fotowoltaicznej o łącznej mocy do 1 </w:t>
      </w:r>
      <w:proofErr w:type="spellStart"/>
      <w:r w:rsidRPr="009B4719">
        <w:rPr>
          <w:rFonts w:ascii="Arial" w:hAnsi="Arial" w:cs="Arial"/>
          <w:sz w:val="22"/>
          <w:szCs w:val="22"/>
        </w:rPr>
        <w:t>MWp</w:t>
      </w:r>
      <w:proofErr w:type="spellEnd"/>
      <w:r w:rsidRPr="009B4719">
        <w:rPr>
          <w:rFonts w:ascii="Arial" w:hAnsi="Arial" w:cs="Arial"/>
          <w:sz w:val="22"/>
          <w:szCs w:val="22"/>
        </w:rPr>
        <w:t xml:space="preserve"> na działkach o nr </w:t>
      </w:r>
      <w:proofErr w:type="spellStart"/>
      <w:r w:rsidRPr="009B4719">
        <w:rPr>
          <w:rFonts w:ascii="Arial" w:hAnsi="Arial" w:cs="Arial"/>
          <w:sz w:val="22"/>
          <w:szCs w:val="22"/>
        </w:rPr>
        <w:t>ewid</w:t>
      </w:r>
      <w:proofErr w:type="spellEnd"/>
      <w:r w:rsidRPr="009B4719">
        <w:rPr>
          <w:rFonts w:ascii="Arial" w:hAnsi="Arial" w:cs="Arial"/>
          <w:sz w:val="22"/>
          <w:szCs w:val="22"/>
        </w:rPr>
        <w:t>. 267, 268, 269, obręb Dziekanowice</w:t>
      </w:r>
      <w:r>
        <w:rPr>
          <w:rFonts w:ascii="Arial" w:hAnsi="Arial" w:cs="Arial"/>
          <w:sz w:val="22"/>
          <w:szCs w:val="22"/>
        </w:rPr>
        <w:t xml:space="preserve"> </w:t>
      </w:r>
      <w:r w:rsidRPr="009B4719">
        <w:rPr>
          <w:rFonts w:ascii="Arial" w:hAnsi="Arial" w:cs="Arial"/>
          <w:sz w:val="22"/>
          <w:szCs w:val="22"/>
        </w:rPr>
        <w:sym w:font="Symbol" w:char="F02D"/>
      </w:r>
      <w:r w:rsidRPr="009B4719">
        <w:rPr>
          <w:rFonts w:ascii="Arial" w:hAnsi="Arial" w:cs="Arial"/>
          <w:sz w:val="22"/>
          <w:szCs w:val="22"/>
        </w:rPr>
        <w:t xml:space="preserve"> decyzję znak: GKRiOŚ.7624.3.22 z dnia 06.04.2023 r. o środowiskowych uwarunkowaniach dla przedsięwzięcia polegającego na budowie farmy fotowoltaicznej o łącznej mocy do 2 </w:t>
      </w:r>
      <w:proofErr w:type="spellStart"/>
      <w:r w:rsidRPr="009B4719">
        <w:rPr>
          <w:rFonts w:ascii="Arial" w:hAnsi="Arial" w:cs="Arial"/>
          <w:sz w:val="22"/>
          <w:szCs w:val="22"/>
        </w:rPr>
        <w:t>MWp</w:t>
      </w:r>
      <w:proofErr w:type="spellEnd"/>
      <w:r w:rsidRPr="009B4719">
        <w:rPr>
          <w:rFonts w:ascii="Arial" w:hAnsi="Arial" w:cs="Arial"/>
          <w:sz w:val="22"/>
          <w:szCs w:val="22"/>
        </w:rPr>
        <w:t xml:space="preserve"> 3 na działkach o nr </w:t>
      </w:r>
      <w:proofErr w:type="spellStart"/>
      <w:r w:rsidRPr="009B4719">
        <w:rPr>
          <w:rFonts w:ascii="Arial" w:hAnsi="Arial" w:cs="Arial"/>
          <w:sz w:val="22"/>
          <w:szCs w:val="22"/>
        </w:rPr>
        <w:t>ewid</w:t>
      </w:r>
      <w:proofErr w:type="spellEnd"/>
      <w:r w:rsidRPr="009B4719">
        <w:rPr>
          <w:rFonts w:ascii="Arial" w:hAnsi="Arial" w:cs="Arial"/>
          <w:sz w:val="22"/>
          <w:szCs w:val="22"/>
        </w:rPr>
        <w:t xml:space="preserve">. 271, 272, 273, obręb Dziekanowice. </w:t>
      </w:r>
      <w:r w:rsidRPr="009B4719">
        <w:rPr>
          <w:rFonts w:ascii="Arial" w:hAnsi="Arial" w:cs="Arial"/>
          <w:sz w:val="22"/>
          <w:szCs w:val="22"/>
        </w:rPr>
        <w:sym w:font="Symbol" w:char="F02D"/>
      </w:r>
      <w:r w:rsidRPr="009B4719">
        <w:rPr>
          <w:rFonts w:ascii="Arial" w:hAnsi="Arial" w:cs="Arial"/>
          <w:sz w:val="22"/>
          <w:szCs w:val="22"/>
        </w:rPr>
        <w:t xml:space="preserve"> decyzję znak: GKRiOŚ.II.7624.6.21 z dnia 28.04.2021 r. o środowiskowych uwarunkowaniach dla przedsięwzięcia polegającego na budowie farmy fotowoltaicznej o łącznej mocy do 3 </w:t>
      </w:r>
      <w:proofErr w:type="spellStart"/>
      <w:r w:rsidRPr="009B4719">
        <w:rPr>
          <w:rFonts w:ascii="Arial" w:hAnsi="Arial" w:cs="Arial"/>
          <w:sz w:val="22"/>
          <w:szCs w:val="22"/>
        </w:rPr>
        <w:t>MWp</w:t>
      </w:r>
      <w:proofErr w:type="spellEnd"/>
      <w:r w:rsidRPr="009B4719">
        <w:rPr>
          <w:rFonts w:ascii="Arial" w:hAnsi="Arial" w:cs="Arial"/>
          <w:sz w:val="22"/>
          <w:szCs w:val="22"/>
        </w:rPr>
        <w:t xml:space="preserve"> na działce o nr </w:t>
      </w:r>
      <w:proofErr w:type="spellStart"/>
      <w:r w:rsidRPr="009B4719">
        <w:rPr>
          <w:rFonts w:ascii="Arial" w:hAnsi="Arial" w:cs="Arial"/>
          <w:sz w:val="22"/>
          <w:szCs w:val="22"/>
        </w:rPr>
        <w:t>ewid</w:t>
      </w:r>
      <w:proofErr w:type="spellEnd"/>
      <w:r w:rsidRPr="009B4719">
        <w:rPr>
          <w:rFonts w:ascii="Arial" w:hAnsi="Arial" w:cs="Arial"/>
          <w:sz w:val="22"/>
          <w:szCs w:val="22"/>
        </w:rPr>
        <w:t>. 396/1, obręb Dziekanowice. Mając na uwadze powyższe, przeanalizowano kumulację oddziaływań planowanej inwestycji m.in. z ww. przedsięwzięciami, głównie w zakresie oddziaływania pola elektromagnetycznego oraz wpływu na środowisko przyrodnicze, tj. zajętość terenu oraz migrację zwierząt. Biorąc pod uwagę analizy emisji pola elektromagnetycznego</w:t>
      </w:r>
      <w:r>
        <w:rPr>
          <w:rFonts w:ascii="Arial" w:hAnsi="Arial" w:cs="Arial"/>
          <w:sz w:val="22"/>
          <w:szCs w:val="22"/>
        </w:rPr>
        <w:t xml:space="preserve">  </w:t>
      </w:r>
      <w:r w:rsidRPr="009B4719">
        <w:rPr>
          <w:rFonts w:ascii="Arial" w:hAnsi="Arial" w:cs="Arial"/>
          <w:sz w:val="22"/>
          <w:szCs w:val="22"/>
        </w:rPr>
        <w:t>nie stwierdzono w tym zakresie znaczącego negatywnego wpływu. Realizacja inwestycji winna być prowadzona w koordynacji z ww. oraz innymi planowanymi zamierzeniami tak, aby wyeliminować lub zminimalizować uciążliwości związane z jej oddziaływaniem na środowisko, poprzez m.in. właściwą organizację robót i rozłożenie w czasie prowadzonej inwestycji.</w:t>
      </w:r>
    </w:p>
    <w:p w14:paraId="789E3F1F" w14:textId="77777777" w:rsidR="009B4719" w:rsidRPr="00A76E5D" w:rsidRDefault="009B4719" w:rsidP="00A76E5D">
      <w:pPr>
        <w:spacing w:line="360" w:lineRule="auto"/>
        <w:jc w:val="both"/>
        <w:rPr>
          <w:rFonts w:ascii="Arial" w:hAnsi="Arial" w:cs="Arial"/>
          <w:sz w:val="22"/>
          <w:szCs w:val="22"/>
        </w:rPr>
      </w:pPr>
    </w:p>
    <w:p w14:paraId="7D7ED729" w14:textId="29534762" w:rsidR="00D04DB6" w:rsidRPr="00D04DB6" w:rsidRDefault="00C96508" w:rsidP="00B92930">
      <w:pPr>
        <w:pStyle w:val="Akapitzlist"/>
        <w:numPr>
          <w:ilvl w:val="0"/>
          <w:numId w:val="23"/>
        </w:numPr>
        <w:autoSpaceDE w:val="0"/>
        <w:autoSpaceDN w:val="0"/>
        <w:adjustRightInd w:val="0"/>
        <w:spacing w:after="0" w:line="360" w:lineRule="auto"/>
        <w:ind w:left="0" w:firstLine="0"/>
        <w:jc w:val="both"/>
        <w:rPr>
          <w:rFonts w:ascii="Arial" w:hAnsi="Arial" w:cs="Arial"/>
        </w:rPr>
      </w:pPr>
      <w:r w:rsidRPr="00A76E5D">
        <w:rPr>
          <w:rFonts w:ascii="Arial" w:hAnsi="Arial" w:cs="Arial"/>
        </w:rPr>
        <w:t>różnorodności biologicznej, wykorzystywania zasobów naturalnych, w tym gleby, wody i</w:t>
      </w:r>
      <w:r w:rsidR="00F40DF7" w:rsidRPr="00A76E5D">
        <w:rPr>
          <w:rFonts w:ascii="Arial" w:hAnsi="Arial" w:cs="Arial"/>
          <w:lang w:val="pl-PL"/>
        </w:rPr>
        <w:t xml:space="preserve"> </w:t>
      </w:r>
      <w:r w:rsidRPr="00A76E5D">
        <w:rPr>
          <w:rFonts w:ascii="Arial" w:hAnsi="Arial" w:cs="Arial"/>
        </w:rPr>
        <w:t>powierzchni ziemi</w:t>
      </w:r>
      <w:r w:rsidR="00D04DB6">
        <w:rPr>
          <w:rFonts w:ascii="Arial" w:hAnsi="Arial" w:cs="Arial"/>
          <w:lang w:val="pl-PL"/>
        </w:rPr>
        <w:t>:</w:t>
      </w:r>
    </w:p>
    <w:p w14:paraId="4A2D6616" w14:textId="77777777" w:rsidR="0016738C" w:rsidRDefault="00D04DB6" w:rsidP="009B4719">
      <w:pPr>
        <w:pStyle w:val="Teksttreci0"/>
        <w:spacing w:after="240"/>
      </w:pPr>
      <w:r>
        <w:t xml:space="preserve">W planowanej inwestycji </w:t>
      </w:r>
      <w:r w:rsidR="009B4719" w:rsidRPr="009B4719">
        <w:t xml:space="preserve">nie przewiduje się znaczącego zużycia surowców i materiałów. Wszystkie użyte do budowy surowce, materiały, paliwa i energie będą wykorzystywane zgodnie z obowiązującymi normami i przepisami. W czasie eksploatacji przedsięwzięcia nie przewiduje się zużycia surowców, w tym wody. Przedsięwzięcie poprzez wykorzystanie odnawialnego źródła energii przyczyni się do ograniczenia źródeł konwencjonalnych, których funkcjonowanie wiąże się z emisją zanieczyszczeń powietrza. Nie planuje się stosowania herbicydów ani innych środków ochrony roślin oraz środków chemicznych spowalniających wzrost roślin. Rozpatrywana instalacja jest bezobsługowa, wykorzystuje energię słoneczną. W związku z realizacją inwestycji, teren pod i pomiędzy stołami fotowoltaicznymi pozostanie biologicznie czynny, pozostawiony do naturalnej sukcesji lub obsiany łąką kwietną, z wykorzystaniem rodzimych gatunków, nie będą wprowadzane obce gatunki, gatunki inwazyjne. Ponadto nie będą stosowane nawozy sztuczne, pestycydy i herbicydy. Z uwagi na charakter przedsięwzięcia, nie przewiduje się wpływu na różnorodność </w:t>
      </w:r>
      <w:r w:rsidR="009B4719" w:rsidRPr="009B4719">
        <w:lastRenderedPageBreak/>
        <w:t xml:space="preserve">biologiczną rozumianą jako liczebność i kondycja populacji występujących gatunków, w szczególności gatunków chronionych, rzadkich lub ginących oraz ich siedlisk, w tym utratę, fragmentację lub izolację siedlisk oraz zaburzenia funkcji przez nie pełnionych, a także ekosystemy – ich kondycję, stabilność, odporność na zaburzenia, fragmentację i pełnione funkcje w środowisku. </w:t>
      </w:r>
    </w:p>
    <w:p w14:paraId="03D2167E" w14:textId="04EA0F11" w:rsidR="00E269FB" w:rsidRPr="00A76E5D" w:rsidRDefault="0016738C" w:rsidP="009B4719">
      <w:pPr>
        <w:pStyle w:val="Teksttreci0"/>
        <w:spacing w:after="240"/>
        <w:rPr>
          <w:i/>
        </w:rPr>
      </w:pPr>
      <w:r>
        <w:t xml:space="preserve">d)     </w:t>
      </w:r>
      <w:r w:rsidR="00E269FB" w:rsidRPr="00A76E5D">
        <w:t>emisji i występowania innych uciążliwości; przewidywanych ilości i rodzaju wytwarzanych odpadów oraz ich wpływu na środowisko, oraz zagrożenia dla zdrowia ludzi, w tym wynikającego z emis</w:t>
      </w:r>
      <w:r w:rsidR="00E269FB" w:rsidRPr="00D04DB6">
        <w:t>ji</w:t>
      </w:r>
      <w:r w:rsidR="00D04DB6" w:rsidRPr="00D04DB6">
        <w:t>:</w:t>
      </w:r>
    </w:p>
    <w:p w14:paraId="0EB6D46C" w14:textId="77777777" w:rsidR="008962D9" w:rsidRDefault="0016738C" w:rsidP="00737053">
      <w:pPr>
        <w:pStyle w:val="Teksttreci0"/>
      </w:pPr>
      <w:bookmarkStart w:id="9" w:name="_Hlk158037376"/>
      <w:bookmarkStart w:id="10" w:name="_Hlk82692163"/>
      <w:r w:rsidRPr="0016738C">
        <w:t>Ogniwa fotowoltaiczne zamontowane zostaną z zastosowaniem wolnostojącej konstrukcji montażowej, przytwierdzonej do podłoża za pomocą pionowych słupów wbijanych bezpośrednio do gruntu. Przewiduje się niewielkie prace ziemne związane z wykonaniem połączeń kablowych. Zasypanie wykopów pod okablowanie odbywać się będzie z zachowaniem warstw (profilu litologicznego). W ramach działań minimalizujących wpływ tej fazy na środowisko, teren zajęty w związku z realizacją inwestycji oraz jego zaplecze zlokalizowany winien być z uwzględnieniem zasady minimalizacji zajęcia terenu i przekształcenia jego powierzchni, a po zakończeniu prac uporządkowany. 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w:t>
      </w:r>
      <w:r>
        <w:t xml:space="preserve"> </w:t>
      </w:r>
      <w:r w:rsidRPr="0016738C">
        <w:t xml:space="preserve">nieuprawnionych. </w:t>
      </w:r>
      <w:bookmarkEnd w:id="9"/>
      <w:r w:rsidRPr="0016738C">
        <w:t xml:space="preserve">Miejsca te należy wyposażyć w urządzenia lub środki umożliwiające ich zebranie lub neutralizację, w sytuacji przypadkowego wydostania się z opakowań. Plac budowy oraz zaplecze budowy winny zostać wyposażone w techniczne i chemiczne środki do usuwania zanieczyszczeń ropopochodnych (np. materiały sorbentowe). W przypadku wycieku substancji ropopochodnych należy je niezwłocznie usuwać. Ewentualne tankowanie, serwisowanie oraz parkowanie maszyn i urządzeń oraz pojazdów budowlanych należy prowadzić na terenie specjalnie przygotowanych placów w obrębie zaplecza budowy. Możliwe jest tankowanie i serwisowanie stacjonarnych maszyn i urządzeń budowlanych poza ww. miejscami, pod warunkiem zabezpieczenia gleby w miejscu ich posadowienia za pomocą materiałów technicznych umożliwiających ujęcie ewentualnych wycieków substancji ropopochodnych. Źródłami emisji do powietrza oraz hałasu będą głównie maszyny i pojazdy wykorzystywane na etapie realizacji zamierzenia, uciążliwości w tym zakresie będą miały charakter okresowy. Ww. emisje podczas prowadzonych prac budowlanych będą minimalizowane poprzez m. in. nieprowadzenie prac z wykorzystaniem pojazdów, maszyn i urządzeń budowlanych emitujących hałas do otoczenia, w szczególności takich jak: samochody ciężarowe, koparki, spycharki, pompy do betonu, ciągniki, maszyny i urządzenia do cięcia materiałów twardych w godzinach od 22.00 do 6.00 (poniedziałek – sobota) oraz w dniach ustawowo wolnych od pracy, unikana będzie również równoczesna praca pojazdów, maszyn i urządzeń budowlanych emitujących hałas do otoczenia. Przy realizacji planowanego przedsięwzięcia będą </w:t>
      </w:r>
      <w:r w:rsidRPr="0016738C">
        <w:lastRenderedPageBreak/>
        <w:t xml:space="preserve">wykorzystywane maszyny i urządzenia sprawne technicznie, nie będą pracowały na biegu jałowym. W celu zabezpieczenia środowiska gruntowo-wodnego przed zanieczyszczeniem należy dbać o właściwą jakość i sprawność sprzętu, maszyn, urządzeń, wykorzystywanych do prac budowlanych przy realizacji planowanego przedsięwzięcia. Na etapie realizacji inwestycji należy zapewnić zaplecze sanitarne w postaci przenośnych sanitariatów. Zawartość sanitariatów winna być systematycznie usuwana przez uprawnione podmioty. Transport sprzętu, materiałów i urobku ziemnego prowadzony będzie po wyznaczonych trasach przejazdu na terenie inwestycyjnym i przy wykorzystaniu istniejącej sieci publicznych dróg komunikacyjnych. W związku z realizacją przedsięwzięcia nie planuje się istotnych zmian ukształtowania terenu, zachowane zostaną naturalne spadki terenu, kierunki spływu powierzchniowego. Z uwagi na dotychczasowe użytkowanie terenów nie przewiduje się zanieczyszczenia mas ziemnych. Powstałe niezanieczyszczone masy ziemne należy w maksymalnym stopniu zagospodarować na terenie inwestycyjnym mając na uwadze zakaz zmian stanu wody na gruncie ze szkodą dla gruntów sąsiednich. W trakcie realizacji i funkcjonowania instalacji fotowoltaicznej mogą powstać niewielkie ilości odpadów związanych z pracami konserwacyjnymi urządzeń technicznych. Sposób postępowania z odpadami powinien być zgodny z zasadami gospodarowania odpadami określonymi w przepisach ustawy z dnia 14 grudnia 2012 r. o odpadach (t. j. Dz. U. z 2023 r. poz. 1587 ze zm.), tzn. odpady powinny być selektywnie magazynowane na terenie Inwestora, w wydzielonych i przystosowanych do tego celu miejscach, w warunkach zabezpieczających przed przedostaniem się do środowiska zanieczyszczeń z zapewnieniem ich sprawnego odbioru przez uprawnione podmioty. Na etapie eksploatacji przedmiotowe przedsięwzięcie nie będzie powodować oddziaływań w zakresie emisji do powietrza, ani istotnej emisji hałasu. Źródłami hałasu będą inwertery oraz stacja transformatorowa. Jak wynika z dokumentacji poziom mocy akustycznej stacji transformatorowej wyniesie ok. 75 </w:t>
      </w:r>
      <w:proofErr w:type="spellStart"/>
      <w:r w:rsidRPr="0016738C">
        <w:t>dB</w:t>
      </w:r>
      <w:proofErr w:type="spellEnd"/>
      <w:r w:rsidRPr="0016738C">
        <w:t xml:space="preserve">, natomiast moc akustyczna inwertera wyniesie ok. 80 </w:t>
      </w:r>
      <w:proofErr w:type="spellStart"/>
      <w:r w:rsidRPr="0016738C">
        <w:t>dB</w:t>
      </w:r>
      <w:proofErr w:type="spellEnd"/>
      <w:r w:rsidRPr="0016738C">
        <w:t xml:space="preserve">. Zgodnie z KIP najbliższy teren podlegający ochronie akustycznej, zabudowa mieszkaniowa zagrodowa, znajduje się w kierunku zachodnim, w odległości ok. 120 m od planowanej inwestycji. Biorąc pod uwagę ww. parametry i zakres inwestycji, nie przewiduje się ponadnormatywnej emisji hałasu z terenu planowanego przedsięwzięcia na najbliższych terenach chronionych akustycznie określonych 5 w rozporządzeniu Ministra Środowiska z dnia 14 czerwca 2007 r. w sprawie dopuszczalnych poziomów hałasu w środowisku (tekst jedn. Dz. U. z 2014 r., poz. 112). Wykorzystywane urządzenia będą powodować niewielkie oddziaływanie głównie promieniowania elektromagnetycznego. Biorąc pod uwagę odległość od terenów zabudowy mieszkaniowej (tj. minimum 120 m), nie przewiduje się, aby oddziaływanie planowanego przedsięwzięcia w tym zakresie, na terenach przeznaczonych pod zabudowę mieszkaniową i w miejscach dostępnych dla ludności spowodowało przekroczenie dopuszczalnych standardów jakości środowiska, o których mowa w rozporządzeniu Ministra Zdrowia z dnia 17 grudnia 2019 r. w sprawie dopuszczalnych poziomów pól elektromagnetycznych w środowisku (Dz. U. z 2019 r. poz. 2448), tj. w miejscach dostępnych dla ludności, wartości granicznych: natężenia pola elektrycznego (E) – 10 000 V/m, natężenia pola magnetycznego (H) – 60 A/m, oraz w miejscach przeznaczonych pod zabudowę: </w:t>
      </w:r>
      <w:r w:rsidRPr="0016738C">
        <w:lastRenderedPageBreak/>
        <w:t xml:space="preserve">natężenia pola elektrycznego (E) – 1 000 V/m, natężenia pola magnetycznego (H) – 60 A/m. W przypadku zastosowania transformatora olejowego oraz magazynów energii na wypadek sytuacji awaryjnych oraz w celu uniknięcia przedostania się oleju, cieczy izolacyjnej, elektrolitu do środowiska, pod transformatorem, magazynami energii należy wykonać szczelne misy o pojemności dostosowanej do ilości i rodzaju magazynowanej substancji. Jak wynika z KIP w celu ochrony zwierząt mogących występować na terenie planowanej inwestycji, prace ziemne w dalszym ciągu prowadzone będą w okresie od 15 sierpnia do 15 października (jest to okres, w którym większość zwierząt jest już po okresie rozrodczym, a przed przystąpieniem do przygotowań do zimowania) lub przynajmniej rozpoczęte we wskazanym terminie i nieprzerwanie kontynuowane tak aby nie dopuścić do ewentualnego zasiedlenia terenu inwestycji przez zwierzęta. Powyższe zabezpieczy zwierzęta związane z użytkami rolnymi (w tym ptaki) związane z tym obszarem w okresie ich rozrodu, migracji, zimowania. Teren pod i pomiędzy stołami fotowoltaicznymi pozostanie biologicznie czynny, pozostawiony do naturalnej sukcesji lub obsiany łąką kwietną, z wykorzystaniem rodzimych gatunków. Na etapie eksploatacji nie będą stosowane nawozy sztuczne oraz inne środki ochrony roślin. Inwestor przewiduje okresowe koszenie roślinności, w sposób umożliwiający ucieczkę mogących występować w obrębie farmy zwierząt, tj. poprzez koszenie od środka farmy do zewnątrz. Inwestor wykonał ogrodzenie (z siatki, bez podmurówki) terenu przedsięwzięcia. W celu ograniczenia wpływu na lokalne migracje małych zwierząt pozostawiona została przerwa wynosząca minimum 20 cm pomiędzy ogrodzeniem, a powierzchnią ziemi, umożliwiająca przemieszczanie się zwierząt. Ponadto dolna krawędź ogrodzenia została wykonana w sposób zapobiegający kaleczeniu zwierząt. W celu wykluczenia możliwości uwięzienia większych zwierząt w/na 6 ww. ogrodzeniu wielkość oczek siatki wynosi ok. 6 cm x 6 cm. Biorąc pod uwagę charakter inwestycji, aktualne zagospodarowanie, zastosowanie powłoki antyrefleksyjnej dla pokrycia modułów fotowoltaicznych, posadowienie paneli w szeregach, z zachowaniem odstępów uniemożliwiających tworzenie monolitycznej tafli podobnej do lustra wody, wskazane w przedmiotowym postanowieniu działania minimalizujące, w tym dotyczące terminu prac ziemnych realizacja inwestycji nie powinna negatywnie wpłynąć na populacje występujących w rejonie inwestycji zwierząt. </w:t>
      </w:r>
    </w:p>
    <w:p w14:paraId="1F1E1395" w14:textId="12EE372C" w:rsidR="00B92930" w:rsidRDefault="0016738C" w:rsidP="00737053">
      <w:pPr>
        <w:pStyle w:val="Teksttreci0"/>
      </w:pPr>
      <w:bookmarkStart w:id="11" w:name="_Hlk158037409"/>
      <w:r w:rsidRPr="008962D9">
        <w:rPr>
          <w:b/>
          <w:bCs/>
        </w:rPr>
        <w:t>Planowane przedsięwzięcie usytuowane będzie na terenie Miechowsko</w:t>
      </w:r>
      <w:r w:rsidRPr="0016738C">
        <w:t xml:space="preserve"> </w:t>
      </w:r>
      <w:r w:rsidRPr="008962D9">
        <w:rPr>
          <w:b/>
          <w:bCs/>
        </w:rPr>
        <w:t>- Działoszyckiego Obszaru Chronionego</w:t>
      </w:r>
      <w:r w:rsidRPr="0016738C">
        <w:t xml:space="preserve"> Krajobrazu ustanowionego Uchwałą Nr XXXV/622/13 Sejmiku Województwa Świętokrzyskiego z dnia 23 września 2013 r. dotyczącą wyznaczenia Miechowsko-Działoszyckiego Obszaru Chronionego Krajobrazu (Dz. Urz. Woj. </w:t>
      </w:r>
      <w:proofErr w:type="spellStart"/>
      <w:r w:rsidRPr="0016738C">
        <w:t>Święt</w:t>
      </w:r>
      <w:proofErr w:type="spellEnd"/>
      <w:r w:rsidRPr="0016738C">
        <w:t>. z 2013 r. poz. 3314 ze zm.), dla którego ustalone zostały cele ochrony i zakazy.</w:t>
      </w:r>
      <w:bookmarkEnd w:id="11"/>
      <w:r w:rsidRPr="0016738C">
        <w:t xml:space="preserve"> Zważywszy na wskazany termin prowadzenia prac ziemnych przedsięwzięcie nie powinno naruszać zakazu dotyczącego zabijania dzikich zwierząt, niszczenia ich nor, legowisk, innych schronień i miejsc rozrodu. Ponadto na przedmiotowym terenie zakazuje się likwidowania i niszczenia </w:t>
      </w:r>
      <w:proofErr w:type="spellStart"/>
      <w:r w:rsidRPr="0016738C">
        <w:t>zadrzewień</w:t>
      </w:r>
      <w:proofErr w:type="spellEnd"/>
      <w:r w:rsidRPr="0016738C">
        <w:t xml:space="preserve"> śródpolnych, przydrożnych i nadwodnych oraz likwidowania naturalnych zbiorników wodnych, starorzeczy i obszarów wodno-błotnych. Zgodnie z informacjami zawartymi w karcie informacyjnej teren przedsięwzięcia jest w całości ogrodzony, wykonano palowanie konstrukcji metalowej wraz z </w:t>
      </w:r>
      <w:r w:rsidRPr="0016738C">
        <w:lastRenderedPageBreak/>
        <w:t xml:space="preserve">częściowym montażem paneli fotowoltaicznych. W związku z realizacją planowanego zamierzenia Inwestor nie przewiduje wycinki drzew i krzewów. Otoczenie stanowią: tereny rolne, pola uprawne, droga publiczna, w dalszej odległości rozproszona zabudowa zagrodowa. Z uwagi na niewielkie wykopy pod kable oraz charakter przedsięwzięcia, nie przewiduje się, aby inwestycja powodowała zmiany stanu wody na gruncie ze szkodą dla gruntów sąsiednich oraz powodowała zmiany stosunków wodnych istotnych dla środowiska przyrodniczego zarówno na etapie realizacji, jak również eksploatacji. Planowana farma będzie stanowiła nowy element krajobrazu. Zgodnie z art. 5 pkt 23 ww. ustawy o ochronie przyrody na walory krajobrazowe składają się wartości przyrodnicze, kulturowe, historyczne, estetyczno-widokowe obszaru oraz związana z nimi rzeźba terenu, twory i składniki przyrody oraz elementy cywilizacyjne, ukształtowane przez siły przyrody lub działalność człowieka. Krajobraz okolicy, w której planowana jest budowa elektrowni fotowoltaicznej, to krajobraz rolniczy z polami uprawnymi o zróżnicowanym użytkowaniu, w otoczeniu łąk i </w:t>
      </w:r>
      <w:proofErr w:type="spellStart"/>
      <w:r w:rsidRPr="0016738C">
        <w:t>zadrzewień</w:t>
      </w:r>
      <w:proofErr w:type="spellEnd"/>
      <w:r w:rsidRPr="0016738C">
        <w:t xml:space="preserve"> – planowane przedsięwzięcie nie będzie stanowiło dominanty krajobrazowej. Najbliższa zabudowa mieszkaniowa zlokalizowana jest w odległości ok. 120 m od granic terenu przedsięwzięcia. Przedsięwzięcie będzie realizowane bez uszczuplania </w:t>
      </w:r>
      <w:proofErr w:type="spellStart"/>
      <w:r w:rsidRPr="0016738C">
        <w:t>zadrzewień</w:t>
      </w:r>
      <w:proofErr w:type="spellEnd"/>
      <w:r w:rsidRPr="0016738C">
        <w:t xml:space="preserve"> i </w:t>
      </w:r>
      <w:proofErr w:type="spellStart"/>
      <w:r w:rsidRPr="0016738C">
        <w:t>zakrzewień</w:t>
      </w:r>
      <w:proofErr w:type="spellEnd"/>
      <w:r w:rsidRPr="0016738C">
        <w:t xml:space="preserve"> śródpolnych, przydrożnych czy nadwodnych, bez ingerencji w ekosystemy leśne. W sąsiedztwie przedmiotowego zamierzenia nie są zlokalizowane punkty widokowe. </w:t>
      </w:r>
      <w:r w:rsidR="008962D9" w:rsidRPr="008962D9">
        <w:t>W przypadku likwidacji przedsięwzięcia teren należy uporządkować. Odpady należy prawidłowo zabezpieczyć oraz zagospodarować zgodnie z obowiązującymi przepisami, tzn. odpady powinny być  selektywnie magazynowane na terenie Inwestora, w wydzielonych i przystosowanych do tego celu miejscach, w warunkach zabezpieczających przed przedostaniem się do środowiska zanieczyszczeń z zapewnieniem ich sprawnego odbioru przez uprawnione podmioty.</w:t>
      </w:r>
    </w:p>
    <w:p w14:paraId="6BD6849D" w14:textId="77777777" w:rsidR="0016738C" w:rsidRPr="00A76E5D" w:rsidRDefault="0016738C" w:rsidP="00737053">
      <w:pPr>
        <w:pStyle w:val="Teksttreci0"/>
      </w:pPr>
    </w:p>
    <w:bookmarkEnd w:id="10"/>
    <w:p w14:paraId="3EA47A77" w14:textId="40D99CBA" w:rsidR="008962D9" w:rsidRPr="008962D9" w:rsidRDefault="007E74C9" w:rsidP="008962D9">
      <w:pPr>
        <w:widowControl/>
        <w:numPr>
          <w:ilvl w:val="0"/>
          <w:numId w:val="47"/>
        </w:numPr>
        <w:suppressAutoHyphens/>
        <w:autoSpaceDN w:val="0"/>
        <w:spacing w:line="360" w:lineRule="auto"/>
        <w:ind w:left="0" w:hanging="76"/>
        <w:jc w:val="both"/>
        <w:textAlignment w:val="baseline"/>
        <w:rPr>
          <w:rFonts w:ascii="Arial" w:hAnsi="Arial" w:cs="Arial"/>
          <w:sz w:val="22"/>
          <w:szCs w:val="22"/>
        </w:rPr>
      </w:pPr>
      <w:r w:rsidRPr="00A76E5D">
        <w:rPr>
          <w:rFonts w:ascii="Arial" w:hAnsi="Arial" w:cs="Arial"/>
          <w:sz w:val="22"/>
          <w:szCs w:val="22"/>
        </w:rPr>
        <w:t>ocenionego w oparciu o wiedzę naukową ryzyka wystąpienia poważnych awarii lub katastrof naturalnych i budowlanych, przy uwzględnieniu używanych substancji i stosowanych technologii, w tym ryzyka związanego ze zmianą klimatu</w:t>
      </w:r>
      <w:r w:rsidR="00737053">
        <w:rPr>
          <w:rFonts w:ascii="Arial" w:hAnsi="Arial" w:cs="Arial"/>
          <w:sz w:val="22"/>
          <w:szCs w:val="22"/>
        </w:rPr>
        <w:t>:</w:t>
      </w:r>
    </w:p>
    <w:p w14:paraId="7C11B70E" w14:textId="77777777" w:rsidR="008962D9" w:rsidRDefault="008962D9" w:rsidP="00A76E5D">
      <w:pPr>
        <w:suppressAutoHyphens/>
        <w:autoSpaceDN w:val="0"/>
        <w:spacing w:line="360" w:lineRule="auto"/>
        <w:jc w:val="both"/>
        <w:textAlignment w:val="baseline"/>
        <w:rPr>
          <w:rFonts w:ascii="Arial" w:hAnsi="Arial" w:cs="Arial"/>
          <w:sz w:val="22"/>
          <w:szCs w:val="22"/>
        </w:rPr>
      </w:pPr>
      <w:bookmarkStart w:id="12" w:name="_Hlk131628298"/>
    </w:p>
    <w:p w14:paraId="4A53AE8A" w14:textId="77777777" w:rsidR="008962D9" w:rsidRDefault="009C5C33" w:rsidP="008962D9">
      <w:pPr>
        <w:suppressAutoHyphens/>
        <w:autoSpaceDN w:val="0"/>
        <w:spacing w:line="360" w:lineRule="auto"/>
        <w:jc w:val="both"/>
        <w:textAlignment w:val="baseline"/>
        <w:rPr>
          <w:rFonts w:ascii="Arial" w:hAnsi="Arial" w:cs="Arial"/>
          <w:sz w:val="22"/>
          <w:szCs w:val="22"/>
        </w:rPr>
      </w:pPr>
      <w:bookmarkStart w:id="13" w:name="_Hlk158037484"/>
      <w:r w:rsidRPr="00A76E5D">
        <w:rPr>
          <w:rFonts w:ascii="Arial" w:hAnsi="Arial" w:cs="Arial"/>
          <w:sz w:val="22"/>
          <w:szCs w:val="22"/>
        </w:rPr>
        <w:t xml:space="preserve">Przedsięwzięcie </w:t>
      </w:r>
      <w:bookmarkEnd w:id="12"/>
      <w:r w:rsidR="008962D9" w:rsidRPr="008962D9">
        <w:rPr>
          <w:rFonts w:ascii="Arial" w:hAnsi="Arial" w:cs="Arial"/>
          <w:sz w:val="22"/>
          <w:szCs w:val="22"/>
        </w:rPr>
        <w:t>nie jest zaliczane do obiektów stwarzających zagrożenie wystąpienia poważnych awarii przemysłowych – wg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Warunkiem jest zapewnienie właściwego stanu technicznego urządzeń i nadzór nad ich pracą. Z uwagi na Dyrektywę Parlamentu Europejskiego i Rady 2014/52/</w:t>
      </w:r>
      <w:proofErr w:type="spellStart"/>
      <w:r w:rsidR="008962D9" w:rsidRPr="008962D9">
        <w:rPr>
          <w:rFonts w:ascii="Arial" w:hAnsi="Arial" w:cs="Arial"/>
          <w:sz w:val="22"/>
          <w:szCs w:val="22"/>
        </w:rPr>
        <w:t>Ue</w:t>
      </w:r>
      <w:proofErr w:type="spellEnd"/>
      <w:r w:rsidR="008962D9" w:rsidRPr="008962D9">
        <w:rPr>
          <w:rFonts w:ascii="Arial" w:hAnsi="Arial" w:cs="Arial"/>
          <w:sz w:val="22"/>
          <w:szCs w:val="22"/>
        </w:rPr>
        <w:t xml:space="preserve"> z dnia 16 kwietnia 2014 r. zmieniającą dyrektywę 2011/92/UE w sprawie oceny wpływu wywieranego przez niektóre przedsięwzięcia publiczne i prywatne na środowisko i rozpoczęcie implementacji do prawa polskiego, analizując adaptację przedsięwzięcia do zmian klimatu, w tym elementy wpływające na łagodzenie tych zmian należy stwierdzić, że:</w:t>
      </w:r>
    </w:p>
    <w:p w14:paraId="521DFFA9" w14:textId="77777777" w:rsidR="008962D9" w:rsidRDefault="008962D9" w:rsidP="008962D9">
      <w:pPr>
        <w:suppressAutoHyphens/>
        <w:autoSpaceDN w:val="0"/>
        <w:spacing w:line="360" w:lineRule="auto"/>
        <w:jc w:val="both"/>
        <w:textAlignment w:val="baseline"/>
        <w:rPr>
          <w:rFonts w:ascii="Arial" w:hAnsi="Arial" w:cs="Arial"/>
          <w:sz w:val="22"/>
          <w:szCs w:val="22"/>
        </w:rPr>
      </w:pPr>
      <w:r w:rsidRPr="008962D9">
        <w:rPr>
          <w:rFonts w:ascii="Arial" w:hAnsi="Arial" w:cs="Arial"/>
          <w:sz w:val="22"/>
          <w:szCs w:val="22"/>
        </w:rPr>
        <w:t xml:space="preserve"> </w:t>
      </w:r>
      <w:r w:rsidRPr="008962D9">
        <w:rPr>
          <w:rFonts w:ascii="Arial" w:hAnsi="Arial" w:cs="Arial"/>
          <w:sz w:val="22"/>
          <w:szCs w:val="22"/>
        </w:rPr>
        <w:sym w:font="Symbol" w:char="F02D"/>
      </w:r>
      <w:r w:rsidRPr="008962D9">
        <w:rPr>
          <w:rFonts w:ascii="Arial" w:hAnsi="Arial" w:cs="Arial"/>
          <w:sz w:val="22"/>
          <w:szCs w:val="22"/>
        </w:rPr>
        <w:t xml:space="preserve"> przedsięwzięcie usytuowane jest poza terenami osuwisk, obszarami zagrożenia powodziowego </w:t>
      </w:r>
      <w:r w:rsidRPr="008962D9">
        <w:rPr>
          <w:rFonts w:ascii="Arial" w:hAnsi="Arial" w:cs="Arial"/>
          <w:sz w:val="22"/>
          <w:szCs w:val="22"/>
        </w:rPr>
        <w:lastRenderedPageBreak/>
        <w:sym w:font="Symbol" w:char="F02D"/>
      </w:r>
      <w:r w:rsidRPr="008962D9">
        <w:rPr>
          <w:rFonts w:ascii="Arial" w:hAnsi="Arial" w:cs="Arial"/>
          <w:sz w:val="22"/>
          <w:szCs w:val="22"/>
        </w:rPr>
        <w:t xml:space="preserve"> w rozwiązaniach projektowych wymagany jest dobór odpowiednich materiałów i technologii wykonania uwzględniający podatność na fale upałów, katastrofalne opady śniegu i silne wiatry,</w:t>
      </w:r>
    </w:p>
    <w:p w14:paraId="78D6EBF9" w14:textId="682798CE" w:rsidR="008962D9" w:rsidRDefault="008962D9" w:rsidP="008962D9">
      <w:pPr>
        <w:suppressAutoHyphens/>
        <w:autoSpaceDN w:val="0"/>
        <w:spacing w:line="360" w:lineRule="auto"/>
        <w:jc w:val="both"/>
        <w:textAlignment w:val="baseline"/>
        <w:rPr>
          <w:rFonts w:ascii="Arial" w:hAnsi="Arial" w:cs="Arial"/>
          <w:sz w:val="22"/>
          <w:szCs w:val="22"/>
        </w:rPr>
      </w:pPr>
      <w:r w:rsidRPr="008962D9">
        <w:rPr>
          <w:rFonts w:ascii="Arial" w:hAnsi="Arial" w:cs="Arial"/>
          <w:sz w:val="22"/>
          <w:szCs w:val="22"/>
        </w:rPr>
        <w:t xml:space="preserve"> </w:t>
      </w:r>
      <w:r w:rsidRPr="008962D9">
        <w:rPr>
          <w:rFonts w:ascii="Arial" w:hAnsi="Arial" w:cs="Arial"/>
          <w:sz w:val="22"/>
          <w:szCs w:val="22"/>
        </w:rPr>
        <w:sym w:font="Symbol" w:char="F02D"/>
      </w:r>
      <w:r w:rsidRPr="008962D9">
        <w:rPr>
          <w:rFonts w:ascii="Arial" w:hAnsi="Arial" w:cs="Arial"/>
          <w:sz w:val="22"/>
          <w:szCs w:val="22"/>
        </w:rPr>
        <w:t xml:space="preserve"> przedsięwzięcie ze względu na swój charakter, lokalizację jest neutralne względem oddziaływań związanych z klęskami żywiołowymi takimi jak np. powodzie, fale mrozu, podnoszący się poziom mórz, erozja wybrzeża i intruzje wód zasolonych, </w:t>
      </w:r>
    </w:p>
    <w:p w14:paraId="62FFBF88" w14:textId="77777777" w:rsidR="008962D9" w:rsidRDefault="008962D9" w:rsidP="008962D9">
      <w:pPr>
        <w:suppressAutoHyphens/>
        <w:autoSpaceDN w:val="0"/>
        <w:spacing w:line="360" w:lineRule="auto"/>
        <w:jc w:val="both"/>
        <w:textAlignment w:val="baseline"/>
        <w:rPr>
          <w:rFonts w:ascii="Arial" w:hAnsi="Arial" w:cs="Arial"/>
          <w:sz w:val="22"/>
          <w:szCs w:val="22"/>
        </w:rPr>
      </w:pPr>
      <w:r w:rsidRPr="008962D9">
        <w:rPr>
          <w:rFonts w:ascii="Arial" w:hAnsi="Arial" w:cs="Arial"/>
          <w:sz w:val="22"/>
          <w:szCs w:val="22"/>
        </w:rPr>
        <w:sym w:font="Symbol" w:char="F02D"/>
      </w:r>
      <w:r w:rsidRPr="008962D9">
        <w:rPr>
          <w:rFonts w:ascii="Arial" w:hAnsi="Arial" w:cs="Arial"/>
          <w:sz w:val="22"/>
          <w:szCs w:val="22"/>
        </w:rPr>
        <w:t xml:space="preserve"> wystąpi emisja do powietrza, w tym gazów cieplarnianych (na etapie realizacji, w związku ze spalaniem paliw w pojazdach). </w:t>
      </w:r>
    </w:p>
    <w:p w14:paraId="79023E17" w14:textId="031BF7D8" w:rsidR="00EE6A3A" w:rsidRPr="00A76E5D" w:rsidRDefault="007E74C9" w:rsidP="008962D9">
      <w:pPr>
        <w:suppressAutoHyphens/>
        <w:autoSpaceDN w:val="0"/>
        <w:spacing w:line="360" w:lineRule="auto"/>
        <w:jc w:val="both"/>
        <w:textAlignment w:val="baseline"/>
        <w:rPr>
          <w:rFonts w:ascii="Arial" w:hAnsi="Arial" w:cs="Arial"/>
          <w:sz w:val="22"/>
          <w:szCs w:val="22"/>
        </w:rPr>
      </w:pPr>
      <w:r w:rsidRPr="00B92930">
        <w:rPr>
          <w:rFonts w:ascii="Arial" w:hAnsi="Arial" w:cs="Arial"/>
          <w:sz w:val="22"/>
          <w:szCs w:val="22"/>
        </w:rPr>
        <w:t xml:space="preserve">2. </w:t>
      </w:r>
      <w:bookmarkStart w:id="14" w:name="_Hlk131628383"/>
      <w:bookmarkStart w:id="15" w:name="_Hlk108699969"/>
      <w:bookmarkStart w:id="16" w:name="_Hlk121388994"/>
      <w:r w:rsidRPr="00B92930">
        <w:rPr>
          <w:rFonts w:ascii="Arial" w:hAnsi="Arial" w:cs="Arial"/>
          <w:sz w:val="22"/>
          <w:szCs w:val="22"/>
        </w:rPr>
        <w:t>Usytuowanie przedsięwzięcia</w:t>
      </w:r>
      <w:r w:rsidRPr="00A76E5D">
        <w:rPr>
          <w:rFonts w:ascii="Arial" w:hAnsi="Arial" w:cs="Arial"/>
          <w:sz w:val="22"/>
          <w:szCs w:val="22"/>
        </w:rPr>
        <w:t>,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 uwzględniające:</w:t>
      </w:r>
    </w:p>
    <w:p w14:paraId="5181C1BE" w14:textId="3CD8E18C" w:rsidR="007E74C9" w:rsidRDefault="007E74C9" w:rsidP="00A76E5D">
      <w:pPr>
        <w:autoSpaceDE w:val="0"/>
        <w:spacing w:line="360" w:lineRule="auto"/>
        <w:jc w:val="both"/>
        <w:rPr>
          <w:rFonts w:ascii="Arial" w:hAnsi="Arial" w:cs="Arial"/>
          <w:b/>
          <w:sz w:val="22"/>
          <w:szCs w:val="22"/>
        </w:rPr>
      </w:pPr>
      <w:bookmarkStart w:id="17" w:name="_Hlk82692428"/>
      <w:r w:rsidRPr="00A76E5D">
        <w:rPr>
          <w:rFonts w:ascii="Arial" w:hAnsi="Arial" w:cs="Arial"/>
          <w:b/>
          <w:sz w:val="22"/>
          <w:szCs w:val="22"/>
        </w:rPr>
        <w:t xml:space="preserve">a) </w:t>
      </w:r>
      <w:r w:rsidRPr="00A76E5D">
        <w:rPr>
          <w:rFonts w:ascii="Arial" w:hAnsi="Arial" w:cs="Arial"/>
          <w:b/>
          <w:sz w:val="22"/>
          <w:szCs w:val="22"/>
          <w:u w:val="single"/>
        </w:rPr>
        <w:t>planowane przedsięwzięcie nie jest zlokalizowane na</w:t>
      </w:r>
      <w:r w:rsidRPr="00A76E5D">
        <w:rPr>
          <w:rFonts w:ascii="Arial" w:hAnsi="Arial" w:cs="Arial"/>
          <w:b/>
          <w:sz w:val="22"/>
          <w:szCs w:val="22"/>
        </w:rPr>
        <w:t>:</w:t>
      </w:r>
    </w:p>
    <w:p w14:paraId="4422BB6A" w14:textId="77777777" w:rsidR="00040243" w:rsidRDefault="008962D9" w:rsidP="008962D9">
      <w:pPr>
        <w:pStyle w:val="Teksttreci0"/>
        <w:shd w:val="clear" w:color="auto" w:fill="auto"/>
        <w:tabs>
          <w:tab w:val="left" w:pos="567"/>
        </w:tabs>
        <w:ind w:left="426"/>
      </w:pPr>
      <w:r w:rsidRPr="008962D9">
        <w:sym w:font="Symbol" w:char="F02D"/>
      </w:r>
      <w:r w:rsidRPr="008962D9">
        <w:t xml:space="preserve"> wodno-błotnych, innych obszarach o płytkim zaleganiu wód podziemnych, w tym siedlisk łęgowych oraz ujściach rzek, </w:t>
      </w:r>
    </w:p>
    <w:p w14:paraId="5E7621A5" w14:textId="77777777" w:rsidR="00040243" w:rsidRDefault="008962D9" w:rsidP="008962D9">
      <w:pPr>
        <w:pStyle w:val="Teksttreci0"/>
        <w:shd w:val="clear" w:color="auto" w:fill="auto"/>
        <w:tabs>
          <w:tab w:val="left" w:pos="567"/>
        </w:tabs>
        <w:ind w:left="426"/>
      </w:pPr>
      <w:r w:rsidRPr="008962D9">
        <w:sym w:font="Symbol" w:char="F02D"/>
      </w:r>
      <w:r w:rsidRPr="008962D9">
        <w:t xml:space="preserve"> obszarach wybrzeży i środowiska morskiego, </w:t>
      </w:r>
    </w:p>
    <w:p w14:paraId="0C6C9292" w14:textId="77777777" w:rsidR="00040243" w:rsidRDefault="008962D9" w:rsidP="008962D9">
      <w:pPr>
        <w:pStyle w:val="Teksttreci0"/>
        <w:shd w:val="clear" w:color="auto" w:fill="auto"/>
        <w:tabs>
          <w:tab w:val="left" w:pos="567"/>
        </w:tabs>
        <w:ind w:left="426"/>
      </w:pPr>
      <w:r w:rsidRPr="008962D9">
        <w:sym w:font="Symbol" w:char="F02D"/>
      </w:r>
      <w:r w:rsidRPr="008962D9">
        <w:t xml:space="preserve"> obszarach przylegających do jezior,</w:t>
      </w:r>
    </w:p>
    <w:p w14:paraId="114F47E7" w14:textId="77777777" w:rsidR="00040243" w:rsidRDefault="008962D9" w:rsidP="008962D9">
      <w:pPr>
        <w:pStyle w:val="Teksttreci0"/>
        <w:shd w:val="clear" w:color="auto" w:fill="auto"/>
        <w:tabs>
          <w:tab w:val="left" w:pos="567"/>
        </w:tabs>
        <w:ind w:left="426"/>
      </w:pPr>
      <w:r w:rsidRPr="008962D9">
        <w:t xml:space="preserve"> </w:t>
      </w:r>
      <w:r w:rsidRPr="008962D9">
        <w:sym w:font="Symbol" w:char="F02D"/>
      </w:r>
      <w:r w:rsidRPr="008962D9">
        <w:t xml:space="preserve"> obszarach górskich,</w:t>
      </w:r>
    </w:p>
    <w:p w14:paraId="3C823CE7" w14:textId="77777777" w:rsidR="00040243" w:rsidRDefault="008962D9" w:rsidP="008962D9">
      <w:pPr>
        <w:pStyle w:val="Teksttreci0"/>
        <w:shd w:val="clear" w:color="auto" w:fill="auto"/>
        <w:tabs>
          <w:tab w:val="left" w:pos="567"/>
        </w:tabs>
        <w:ind w:left="426"/>
      </w:pPr>
      <w:r w:rsidRPr="008962D9">
        <w:t xml:space="preserve"> </w:t>
      </w:r>
      <w:r w:rsidRPr="008962D9">
        <w:sym w:font="Symbol" w:char="F02D"/>
      </w:r>
      <w:r w:rsidRPr="008962D9">
        <w:t xml:space="preserve"> obszarach leśnych, </w:t>
      </w:r>
    </w:p>
    <w:p w14:paraId="05B26FD1" w14:textId="77777777" w:rsidR="00040243" w:rsidRDefault="008962D9" w:rsidP="008962D9">
      <w:pPr>
        <w:pStyle w:val="Teksttreci0"/>
        <w:shd w:val="clear" w:color="auto" w:fill="auto"/>
        <w:tabs>
          <w:tab w:val="left" w:pos="567"/>
        </w:tabs>
        <w:ind w:left="426"/>
      </w:pPr>
      <w:r w:rsidRPr="008962D9">
        <w:t xml:space="preserve"> </w:t>
      </w:r>
      <w:r w:rsidRPr="008962D9">
        <w:sym w:font="Symbol" w:char="F02D"/>
      </w:r>
      <w:r w:rsidRPr="008962D9">
        <w:t xml:space="preserve"> obszarach o znacznej gęstości zaludnienia</w:t>
      </w:r>
    </w:p>
    <w:p w14:paraId="0A14EB63" w14:textId="77777777" w:rsidR="00040243" w:rsidRDefault="008962D9" w:rsidP="008962D9">
      <w:pPr>
        <w:pStyle w:val="Teksttreci0"/>
        <w:shd w:val="clear" w:color="auto" w:fill="auto"/>
        <w:tabs>
          <w:tab w:val="left" w:pos="567"/>
        </w:tabs>
        <w:ind w:left="426"/>
      </w:pPr>
      <w:r w:rsidRPr="008962D9">
        <w:sym w:font="Symbol" w:char="F02D"/>
      </w:r>
      <w:r w:rsidRPr="008962D9">
        <w:t xml:space="preserve"> obszarach stref ochronnych ujęć wód,</w:t>
      </w:r>
    </w:p>
    <w:p w14:paraId="0E1F18E8" w14:textId="77777777" w:rsidR="00040243" w:rsidRDefault="008962D9" w:rsidP="008962D9">
      <w:pPr>
        <w:pStyle w:val="Teksttreci0"/>
        <w:shd w:val="clear" w:color="auto" w:fill="auto"/>
        <w:tabs>
          <w:tab w:val="left" w:pos="567"/>
        </w:tabs>
        <w:ind w:left="426"/>
      </w:pPr>
      <w:r w:rsidRPr="008962D9">
        <w:t xml:space="preserve"> </w:t>
      </w:r>
      <w:r w:rsidRPr="008962D9">
        <w:sym w:font="Symbol" w:char="F02D"/>
      </w:r>
      <w:r w:rsidRPr="008962D9">
        <w:t xml:space="preserve"> obszarach ochrony uzdrowiskowej </w:t>
      </w:r>
    </w:p>
    <w:p w14:paraId="2B14D0B5" w14:textId="77777777" w:rsidR="00040243" w:rsidRDefault="008962D9" w:rsidP="008962D9">
      <w:pPr>
        <w:pStyle w:val="Teksttreci0"/>
        <w:shd w:val="clear" w:color="auto" w:fill="auto"/>
        <w:tabs>
          <w:tab w:val="left" w:pos="567"/>
        </w:tabs>
        <w:ind w:left="426"/>
      </w:pPr>
      <w:r w:rsidRPr="008962D9">
        <w:sym w:font="Symbol" w:char="F02D"/>
      </w:r>
      <w:r w:rsidRPr="008962D9">
        <w:t xml:space="preserve"> obszarach o krajobrazie mającym znaczenie historyczne, kulturowe i archeologiczne </w:t>
      </w:r>
    </w:p>
    <w:p w14:paraId="50E10084" w14:textId="77777777" w:rsidR="00040243" w:rsidRDefault="008962D9" w:rsidP="008962D9">
      <w:pPr>
        <w:pStyle w:val="Teksttreci0"/>
        <w:shd w:val="clear" w:color="auto" w:fill="auto"/>
        <w:tabs>
          <w:tab w:val="left" w:pos="567"/>
        </w:tabs>
        <w:ind w:left="426"/>
      </w:pPr>
      <w:r w:rsidRPr="008962D9">
        <w:t xml:space="preserve"> </w:t>
      </w:r>
      <w:r w:rsidRPr="008962D9">
        <w:sym w:font="Symbol" w:char="F02D"/>
      </w:r>
      <w:r w:rsidRPr="008962D9">
        <w:t xml:space="preserve"> terenie parku narodowego, parku krajobrazowego, rezerwatu przyrody </w:t>
      </w:r>
    </w:p>
    <w:p w14:paraId="074F0CAF" w14:textId="62DD9B46" w:rsidR="004C29A2" w:rsidRDefault="008962D9" w:rsidP="008962D9">
      <w:pPr>
        <w:pStyle w:val="Teksttreci0"/>
        <w:shd w:val="clear" w:color="auto" w:fill="auto"/>
        <w:tabs>
          <w:tab w:val="left" w:pos="567"/>
        </w:tabs>
        <w:ind w:left="426"/>
      </w:pPr>
      <w:r w:rsidRPr="008962D9">
        <w:sym w:font="Symbol" w:char="F02D"/>
      </w:r>
      <w:r w:rsidRPr="008962D9">
        <w:t xml:space="preserve"> obszarach wymagających specjalnej ochrony ze względu na występowanie gatunków roślin i zwierząt, ich siedlisk oraz siedlisk przyrodniczych objętych ochroną, w tym obszarach sieci ekologicznej Natura 2000 – w odległości ok. 8,7 km w kierunku północno – wschodnim usytuowany jest najbliższy obszar Natura 2000 Ostoja </w:t>
      </w:r>
      <w:proofErr w:type="spellStart"/>
      <w:r w:rsidRPr="008962D9">
        <w:t>Kozubowska</w:t>
      </w:r>
      <w:proofErr w:type="spellEnd"/>
      <w:r w:rsidRPr="008962D9">
        <w:t xml:space="preserve"> PLH260029. </w:t>
      </w:r>
    </w:p>
    <w:bookmarkEnd w:id="13"/>
    <w:p w14:paraId="6318F0D1" w14:textId="77777777" w:rsidR="004C29A2" w:rsidRPr="004C29A2" w:rsidRDefault="004C29A2" w:rsidP="004C29A2">
      <w:pPr>
        <w:pStyle w:val="Teksttreci0"/>
        <w:shd w:val="clear" w:color="auto" w:fill="auto"/>
        <w:tabs>
          <w:tab w:val="left" w:pos="567"/>
        </w:tabs>
        <w:spacing w:line="286" w:lineRule="auto"/>
        <w:ind w:left="426"/>
      </w:pPr>
    </w:p>
    <w:p w14:paraId="3328ACFD" w14:textId="3838F318" w:rsidR="007E74C9" w:rsidRPr="00A76E5D" w:rsidRDefault="007E74C9" w:rsidP="00A76E5D">
      <w:pPr>
        <w:autoSpaceDE w:val="0"/>
        <w:spacing w:line="360" w:lineRule="auto"/>
        <w:ind w:left="567" w:hanging="567"/>
        <w:jc w:val="both"/>
        <w:rPr>
          <w:rFonts w:ascii="Arial" w:hAnsi="Arial" w:cs="Arial"/>
          <w:b/>
          <w:sz w:val="22"/>
          <w:szCs w:val="22"/>
          <w:u w:val="single"/>
        </w:rPr>
      </w:pPr>
      <w:bookmarkStart w:id="18" w:name="_Hlk158037556"/>
      <w:r w:rsidRPr="00A76E5D">
        <w:rPr>
          <w:rFonts w:ascii="Arial" w:hAnsi="Arial" w:cs="Arial"/>
          <w:b/>
          <w:sz w:val="22"/>
          <w:szCs w:val="22"/>
        </w:rPr>
        <w:t xml:space="preserve">b) </w:t>
      </w:r>
      <w:r w:rsidRPr="00A76E5D">
        <w:rPr>
          <w:rFonts w:ascii="Arial" w:hAnsi="Arial" w:cs="Arial"/>
          <w:b/>
          <w:sz w:val="22"/>
          <w:szCs w:val="22"/>
          <w:u w:val="single"/>
        </w:rPr>
        <w:t>planowane przedsięwzięcie zlokalizowane jest:</w:t>
      </w:r>
    </w:p>
    <w:p w14:paraId="2BCE954E" w14:textId="33BF7970" w:rsidR="00040243" w:rsidRDefault="00040243" w:rsidP="00B92930">
      <w:pPr>
        <w:pStyle w:val="Teksttreci0"/>
        <w:shd w:val="clear" w:color="auto" w:fill="auto"/>
        <w:tabs>
          <w:tab w:val="left" w:pos="282"/>
        </w:tabs>
        <w:ind w:left="567"/>
      </w:pPr>
      <w:r>
        <w:t xml:space="preserve">-  </w:t>
      </w:r>
      <w:r w:rsidRPr="00040243">
        <w:t>na terenie Miechowsko-Działoszyckiego Obszaru Chronionego Krajobrazu,</w:t>
      </w:r>
    </w:p>
    <w:p w14:paraId="1D1891DD" w14:textId="15E9C4CC" w:rsidR="00040243" w:rsidRDefault="00040243" w:rsidP="00B92930">
      <w:pPr>
        <w:pStyle w:val="Teksttreci0"/>
        <w:shd w:val="clear" w:color="auto" w:fill="auto"/>
        <w:tabs>
          <w:tab w:val="left" w:pos="282"/>
        </w:tabs>
        <w:ind w:left="567"/>
      </w:pPr>
      <w:r>
        <w:t xml:space="preserve">- </w:t>
      </w:r>
      <w:r w:rsidRPr="00040243">
        <w:t xml:space="preserve">obszarach ochronnych zbiorników wód śródlądowych </w:t>
      </w:r>
    </w:p>
    <w:p w14:paraId="20DDD93C" w14:textId="1C64EBDF" w:rsidR="00040243" w:rsidRDefault="00040243" w:rsidP="00B92930">
      <w:pPr>
        <w:pStyle w:val="Teksttreci0"/>
        <w:shd w:val="clear" w:color="auto" w:fill="auto"/>
        <w:tabs>
          <w:tab w:val="left" w:pos="282"/>
        </w:tabs>
        <w:ind w:left="567"/>
      </w:pPr>
      <w:r>
        <w:t xml:space="preserve">- </w:t>
      </w:r>
      <w:r w:rsidRPr="00040243">
        <w:t>w zlewni Jednolitej Części Wód Powierzchniowych oznaczonej Europejskim kodem RW200011213989 nazwanym Nidzica od Nidki do ujścia, zaliczonym do regionu wodnego Górnej-Zachodniej Wisły. Status – silnie zmieniona część wód, ocena stanu – zły, ocena ryzyka nieosiągnięcia celów środowiskowych – zagrożona, JCWP monitorowana. Celem środowiskowym dla ww. JCWP jest umiarkowany potencjał ekologiczny (złagodzone wskaźniki: [przewodność elektrolityczna właściwa w 20°C (maksymalna dopuszczalna wartość w wodzie: do 2740 µS/cm)]; pozostałe wskaźniki - II klasa jakości)</w:t>
      </w:r>
    </w:p>
    <w:p w14:paraId="75B0EED6" w14:textId="77777777" w:rsidR="00040243" w:rsidRDefault="00040243" w:rsidP="00B92930">
      <w:pPr>
        <w:pStyle w:val="Teksttreci0"/>
        <w:shd w:val="clear" w:color="auto" w:fill="auto"/>
        <w:tabs>
          <w:tab w:val="left" w:pos="282"/>
        </w:tabs>
        <w:ind w:left="567"/>
      </w:pPr>
      <w:r>
        <w:lastRenderedPageBreak/>
        <w:t xml:space="preserve">- </w:t>
      </w:r>
      <w:r w:rsidRPr="00040243">
        <w:t xml:space="preserve"> na terenie Jednolitej Części Wód Podziemnych oznaczonej Europejskim kodem </w:t>
      </w:r>
      <w:proofErr w:type="spellStart"/>
      <w:r w:rsidRPr="00040243">
        <w:t>JCWPd</w:t>
      </w:r>
      <w:proofErr w:type="spellEnd"/>
      <w:r w:rsidRPr="00040243">
        <w:t xml:space="preserve"> GW2000114, region wodny Górnej - Zachodniej Wisły. Dla wód tego obszaru stan ilościowy oceniono jako dobry, stan chemiczny oceniono jako dobry, stan </w:t>
      </w:r>
      <w:proofErr w:type="spellStart"/>
      <w:r w:rsidRPr="00040243">
        <w:t>JCWPd</w:t>
      </w:r>
      <w:proofErr w:type="spellEnd"/>
      <w:r w:rsidRPr="00040243">
        <w:t xml:space="preserve"> oceniono jako dobry. Ocena ryzyka dla </w:t>
      </w:r>
      <w:proofErr w:type="spellStart"/>
      <w:r w:rsidRPr="00040243">
        <w:t>JCWPd</w:t>
      </w:r>
      <w:proofErr w:type="spellEnd"/>
      <w:r w:rsidRPr="00040243">
        <w:t xml:space="preserve"> - niezagrożona. Celem środowiskowym dla przedmiotowej </w:t>
      </w:r>
      <w:proofErr w:type="spellStart"/>
      <w:r w:rsidRPr="00040243">
        <w:t>JCWPd</w:t>
      </w:r>
      <w:proofErr w:type="spellEnd"/>
      <w:r w:rsidRPr="00040243">
        <w:t xml:space="preserve"> jest dobry stan chemiczny i ilościowy. Dla </w:t>
      </w:r>
      <w:proofErr w:type="spellStart"/>
      <w:r w:rsidRPr="00040243">
        <w:t>JCWPd</w:t>
      </w:r>
      <w:proofErr w:type="spellEnd"/>
      <w:r w:rsidRPr="00040243">
        <w:t xml:space="preserve"> nie przewidziano odstępstwa. </w:t>
      </w:r>
    </w:p>
    <w:bookmarkEnd w:id="18"/>
    <w:p w14:paraId="448EE279" w14:textId="77777777" w:rsidR="00040243" w:rsidRDefault="00040243" w:rsidP="00B92930">
      <w:pPr>
        <w:pStyle w:val="Teksttreci0"/>
        <w:shd w:val="clear" w:color="auto" w:fill="auto"/>
        <w:tabs>
          <w:tab w:val="left" w:pos="282"/>
        </w:tabs>
        <w:ind w:left="567"/>
      </w:pPr>
    </w:p>
    <w:p w14:paraId="6AD51FC8" w14:textId="77777777" w:rsidR="00040243" w:rsidRDefault="00040243" w:rsidP="00B92930">
      <w:pPr>
        <w:pStyle w:val="Teksttreci0"/>
        <w:shd w:val="clear" w:color="auto" w:fill="auto"/>
        <w:tabs>
          <w:tab w:val="left" w:pos="282"/>
        </w:tabs>
        <w:ind w:left="567"/>
      </w:pPr>
    </w:p>
    <w:bookmarkEnd w:id="14"/>
    <w:p w14:paraId="3BDA3312" w14:textId="77777777" w:rsidR="00A76E5D" w:rsidRPr="00A76E5D" w:rsidRDefault="00A76E5D" w:rsidP="004C29A2">
      <w:pPr>
        <w:autoSpaceDE w:val="0"/>
        <w:spacing w:line="360" w:lineRule="auto"/>
        <w:jc w:val="both"/>
        <w:rPr>
          <w:rFonts w:ascii="Arial" w:hAnsi="Arial" w:cs="Arial"/>
          <w:b/>
          <w:sz w:val="22"/>
          <w:szCs w:val="22"/>
          <w:u w:val="single"/>
        </w:rPr>
      </w:pPr>
    </w:p>
    <w:p w14:paraId="09C47952" w14:textId="11A48DDA" w:rsidR="004C29A2" w:rsidRDefault="00560AD9" w:rsidP="00B92930">
      <w:pPr>
        <w:suppressAutoHyphens/>
        <w:autoSpaceDN w:val="0"/>
        <w:spacing w:line="360" w:lineRule="auto"/>
        <w:jc w:val="both"/>
        <w:textAlignment w:val="baseline"/>
        <w:rPr>
          <w:rFonts w:ascii="Arial" w:hAnsi="Arial" w:cs="Arial"/>
          <w:bCs/>
          <w:sz w:val="22"/>
          <w:szCs w:val="22"/>
        </w:rPr>
      </w:pPr>
      <w:bookmarkStart w:id="19" w:name="_Hlk82690382"/>
      <w:bookmarkEnd w:id="15"/>
      <w:bookmarkEnd w:id="17"/>
      <w:r w:rsidRPr="00A76E5D">
        <w:rPr>
          <w:rFonts w:ascii="Arial" w:hAnsi="Arial" w:cs="Arial"/>
          <w:bCs/>
          <w:sz w:val="22"/>
          <w:szCs w:val="22"/>
        </w:rPr>
        <w:t>3.</w:t>
      </w:r>
      <w:r w:rsidR="004A72C3" w:rsidRPr="00A76E5D">
        <w:rPr>
          <w:rFonts w:ascii="Arial" w:hAnsi="Arial" w:cs="Arial"/>
          <w:bCs/>
          <w:sz w:val="22"/>
          <w:szCs w:val="22"/>
        </w:rPr>
        <w:t xml:space="preserve"> </w:t>
      </w:r>
      <w:r w:rsidR="00112348" w:rsidRPr="00A76E5D">
        <w:rPr>
          <w:rFonts w:ascii="Arial" w:hAnsi="Arial" w:cs="Arial"/>
          <w:bCs/>
          <w:sz w:val="22"/>
          <w:szCs w:val="22"/>
        </w:rPr>
        <w:t xml:space="preserve"> </w:t>
      </w:r>
      <w:r w:rsidRPr="00A76E5D">
        <w:rPr>
          <w:rFonts w:ascii="Arial" w:hAnsi="Arial" w:cs="Arial"/>
          <w:bCs/>
          <w:sz w:val="22"/>
          <w:szCs w:val="22"/>
        </w:rPr>
        <w:t>Rodzaj i skala możliwego oddziaływania rozważanego w odniesieniu do uwarunkowań wymienionych  w pkt 1 i 2:</w:t>
      </w:r>
    </w:p>
    <w:p w14:paraId="7BD7FA60" w14:textId="77777777" w:rsidR="00040243" w:rsidRPr="00B92930" w:rsidRDefault="00040243" w:rsidP="00B92930">
      <w:pPr>
        <w:suppressAutoHyphens/>
        <w:autoSpaceDN w:val="0"/>
        <w:spacing w:line="360" w:lineRule="auto"/>
        <w:jc w:val="both"/>
        <w:textAlignment w:val="baseline"/>
        <w:rPr>
          <w:rFonts w:ascii="Arial" w:hAnsi="Arial" w:cs="Arial"/>
          <w:bCs/>
          <w:sz w:val="22"/>
          <w:szCs w:val="22"/>
        </w:rPr>
      </w:pPr>
    </w:p>
    <w:p w14:paraId="29D2869F" w14:textId="61C48653" w:rsidR="00040243" w:rsidRDefault="00A76E5D" w:rsidP="00B92930">
      <w:pPr>
        <w:spacing w:line="360" w:lineRule="auto"/>
        <w:ind w:left="4"/>
        <w:jc w:val="both"/>
        <w:rPr>
          <w:rFonts w:ascii="Arial" w:hAnsi="Arial" w:cs="Arial"/>
          <w:sz w:val="22"/>
          <w:szCs w:val="22"/>
        </w:rPr>
      </w:pPr>
      <w:bookmarkStart w:id="20" w:name="_Hlk158037611"/>
      <w:bookmarkStart w:id="21" w:name="_Hlk131628533"/>
      <w:r>
        <w:rPr>
          <w:rFonts w:ascii="Arial" w:hAnsi="Arial" w:cs="Arial"/>
          <w:sz w:val="22"/>
          <w:szCs w:val="22"/>
        </w:rPr>
        <w:t>W ramach planowanej inwestycji n</w:t>
      </w:r>
      <w:r w:rsidRPr="00A76E5D">
        <w:rPr>
          <w:rFonts w:ascii="Arial" w:hAnsi="Arial" w:cs="Arial"/>
          <w:sz w:val="22"/>
          <w:szCs w:val="22"/>
        </w:rPr>
        <w:t xml:space="preserve">ie </w:t>
      </w:r>
      <w:r w:rsidR="00040243">
        <w:rPr>
          <w:rFonts w:ascii="Arial" w:hAnsi="Arial" w:cs="Arial"/>
          <w:sz w:val="22"/>
          <w:szCs w:val="22"/>
        </w:rPr>
        <w:t xml:space="preserve"> </w:t>
      </w:r>
      <w:r w:rsidR="00040243" w:rsidRPr="00040243">
        <w:rPr>
          <w:rFonts w:ascii="Arial" w:hAnsi="Arial" w:cs="Arial"/>
          <w:sz w:val="22"/>
          <w:szCs w:val="22"/>
        </w:rPr>
        <w:t xml:space="preserve">przewiduje się negatywnego oddziaływania w zakresie emisji zanieczyszczeń do środowiska. </w:t>
      </w:r>
      <w:r w:rsidR="00040243">
        <w:rPr>
          <w:rFonts w:ascii="Arial" w:hAnsi="Arial" w:cs="Arial"/>
          <w:sz w:val="22"/>
          <w:szCs w:val="22"/>
        </w:rPr>
        <w:t>F</w:t>
      </w:r>
      <w:r w:rsidR="00040243" w:rsidRPr="00040243">
        <w:rPr>
          <w:rFonts w:ascii="Arial" w:hAnsi="Arial" w:cs="Arial"/>
          <w:sz w:val="22"/>
          <w:szCs w:val="22"/>
        </w:rPr>
        <w:t>arma fotowoltaiczna nie powinna również powodować ponadnormatywnego oddziaływania pola elektromagnetycznego na terenach przeznaczonych pod zabudowę mieszkaniową oraz w miejscach dostępnych dla ludności</w:t>
      </w:r>
      <w:r w:rsidR="00040243">
        <w:rPr>
          <w:rFonts w:ascii="Arial" w:hAnsi="Arial" w:cs="Arial"/>
          <w:sz w:val="22"/>
          <w:szCs w:val="22"/>
        </w:rPr>
        <w:t xml:space="preserve">, </w:t>
      </w:r>
      <w:r w:rsidR="00040243" w:rsidRPr="00040243">
        <w:rPr>
          <w:rFonts w:ascii="Arial" w:hAnsi="Arial" w:cs="Arial"/>
          <w:sz w:val="22"/>
          <w:szCs w:val="22"/>
        </w:rPr>
        <w:t xml:space="preserve">nie przewiduje się znaczącego negatywnego wpływu na przyrodę. Uwzględniając lokalizację inwestycji w centralnej Polsce należy stwierdzić, że transgraniczne oddziaływanie na środowisko nie wystąpi. </w:t>
      </w:r>
      <w:bookmarkEnd w:id="20"/>
      <w:r w:rsidR="00040243" w:rsidRPr="00040243">
        <w:rPr>
          <w:rFonts w:ascii="Arial" w:hAnsi="Arial" w:cs="Arial"/>
          <w:sz w:val="22"/>
          <w:szCs w:val="22"/>
        </w:rPr>
        <w:t>Analizując lokalizację, zakres oraz parametry techniczne i planowany sposób realizacji inwestycji, w oparciu o art. 63 ustawy z dnia 3 października 2008 r. o udostępnianiu informacji o środowisku i jego ochronie, udziale społeczeństwa w ochronie środowiska oraz o ocenach oddziaływania na środowisko</w:t>
      </w:r>
      <w:r w:rsidR="00CD4433">
        <w:rPr>
          <w:rFonts w:ascii="Arial" w:hAnsi="Arial" w:cs="Arial"/>
          <w:sz w:val="22"/>
          <w:szCs w:val="22"/>
        </w:rPr>
        <w:t xml:space="preserve"> - </w:t>
      </w:r>
      <w:r w:rsidR="00040243" w:rsidRPr="00040243">
        <w:rPr>
          <w:rFonts w:ascii="Arial" w:hAnsi="Arial" w:cs="Arial"/>
          <w:sz w:val="22"/>
          <w:szCs w:val="22"/>
        </w:rPr>
        <w:t xml:space="preserve"> po wnikliwej analizie dokumentacji sprawy, biorąc pod uwagę opinie Regionalnego Dyrektora Ochrony Środowiska w Kielcach</w:t>
      </w:r>
      <w:r w:rsidR="00CD4433">
        <w:rPr>
          <w:rFonts w:ascii="Arial" w:hAnsi="Arial" w:cs="Arial"/>
          <w:sz w:val="22"/>
          <w:szCs w:val="22"/>
        </w:rPr>
        <w:t xml:space="preserve">, opinie Państwowego Powiatowego Inspektora Sanitarnego w Busko-Zdroju oraz postanowienie </w:t>
      </w:r>
      <w:r w:rsidR="00040243" w:rsidRPr="00040243">
        <w:rPr>
          <w:rFonts w:ascii="Arial" w:hAnsi="Arial" w:cs="Arial"/>
          <w:sz w:val="22"/>
          <w:szCs w:val="22"/>
        </w:rPr>
        <w:t>Dyrektora Państwowego Gospodarstwa Wodnego „Wody Polskie” Zarząd Zlewni w Kielcach  orzeczono jak w sentencji decyzji.</w:t>
      </w:r>
    </w:p>
    <w:bookmarkEnd w:id="21"/>
    <w:bookmarkEnd w:id="19"/>
    <w:bookmarkEnd w:id="16"/>
    <w:p w14:paraId="63E0FDF3" w14:textId="77777777" w:rsidR="00E66CE7" w:rsidRPr="00A76E5D" w:rsidRDefault="00E66CE7" w:rsidP="00A76E5D">
      <w:pPr>
        <w:pStyle w:val="Nagwek20"/>
        <w:keepNext/>
        <w:keepLines/>
        <w:shd w:val="clear" w:color="auto" w:fill="auto"/>
        <w:spacing w:after="400" w:line="240" w:lineRule="auto"/>
        <w:jc w:val="both"/>
      </w:pPr>
    </w:p>
    <w:p w14:paraId="17CECEEF" w14:textId="73E554E7" w:rsidR="00E66CE7" w:rsidRPr="00A76E5D" w:rsidRDefault="00BC23AD" w:rsidP="00E66CE7">
      <w:pPr>
        <w:pStyle w:val="Nagwek20"/>
        <w:keepNext/>
        <w:keepLines/>
        <w:shd w:val="clear" w:color="auto" w:fill="auto"/>
        <w:spacing w:after="400" w:line="240" w:lineRule="auto"/>
      </w:pPr>
      <w:r w:rsidRPr="00A76E5D">
        <w:t>POUCZENIE</w:t>
      </w:r>
    </w:p>
    <w:p w14:paraId="195A8138" w14:textId="12982B5C" w:rsidR="00BC23AD" w:rsidRPr="00A76E5D" w:rsidRDefault="00BC23AD" w:rsidP="00B92930">
      <w:pPr>
        <w:pStyle w:val="Default"/>
        <w:spacing w:line="360" w:lineRule="auto"/>
        <w:ind w:firstLine="708"/>
        <w:jc w:val="both"/>
        <w:rPr>
          <w:rFonts w:ascii="Arial" w:hAnsi="Arial" w:cs="Arial"/>
          <w:sz w:val="22"/>
          <w:szCs w:val="22"/>
        </w:rPr>
      </w:pPr>
      <w:r w:rsidRPr="00A76E5D">
        <w:rPr>
          <w:rFonts w:ascii="Arial" w:hAnsi="Arial" w:cs="Arial"/>
          <w:sz w:val="22"/>
          <w:szCs w:val="22"/>
        </w:rPr>
        <w:t>Od niniejszej decyzji służy stronom odwołanie do Samorządowego Kolegium Odwoławczego w Kielcach. Odwołanie wnosi się za pośrednictwem tutejszego organu – Burmistrza Miasta i Gminy Działoszyce ul. Skalbmierska 5, 28-440 Działoszyce - w terminie 14 dni od dnia doręczenia decyzji.</w:t>
      </w:r>
      <w:r w:rsidR="00B92930">
        <w:rPr>
          <w:rFonts w:ascii="Arial" w:hAnsi="Arial" w:cs="Arial"/>
          <w:sz w:val="22"/>
          <w:szCs w:val="22"/>
        </w:rPr>
        <w:t xml:space="preserve"> </w:t>
      </w:r>
      <w:r w:rsidRPr="00A76E5D">
        <w:rPr>
          <w:rFonts w:ascii="Arial" w:hAnsi="Arial" w:cs="Arial"/>
          <w:sz w:val="22"/>
          <w:szCs w:val="22"/>
        </w:rPr>
        <w:t xml:space="preserve">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 co oznacza, iż decyzja podlega natychmiastowemu wykonaniu i brak jest możliwości zaskarżenia decyzji do Wojewódzkiego Sądu Administracyjnego. Nie jest możliwe skuteczne cofnięcie oświadczenia o zrzeczeniu się prawa do wniesienia odwołania. Jeżeli niniejsza decyzja została wydana z naruszeniem przepisów postępowania, a konieczny do wyjaśnienia zakres sprawy ma </w:t>
      </w:r>
      <w:r w:rsidRPr="00A76E5D">
        <w:rPr>
          <w:rFonts w:ascii="Arial" w:hAnsi="Arial" w:cs="Arial"/>
          <w:sz w:val="22"/>
          <w:szCs w:val="22"/>
        </w:rPr>
        <w:lastRenderedPageBreak/>
        <w:t>istotny wpływ na jej rozstrzygnięcie, na zgodny wniosek wszystkich stron zawarty w odwołaniu, organ odwoławczy przeprowadza postępowanie wyjaśniające w zakresie niezbędnym do rozstrzygnięcia sprawy. Organ odwoławczy przeprowadza postępowanie wyjaśniające także wówczas, gdy jedna ze stron zawarła w odwołaniu wniosek o przeprowadzenie przez organ odwoławczy postępowania wyjaśniającego w zakresie niezbędnym do rozstrzygnięcia sprawy, a pozostałe strony wyraziły na to zgodę w terminie czternastu dni od dnia doręczenia im zawiadomienia o wniesieniu odwołania, zawierającego wniosek o przeprowadzenie przez organ odwoławczy postępowania wyjaśniającego w zakresie niezbędnym do rozstrzygnięcia sprawy.</w:t>
      </w:r>
    </w:p>
    <w:p w14:paraId="4F0C531F" w14:textId="77777777" w:rsidR="00560AD9" w:rsidRPr="00A76E5D" w:rsidRDefault="00560AD9" w:rsidP="00A76E5D">
      <w:pPr>
        <w:suppressAutoHyphens/>
        <w:autoSpaceDN w:val="0"/>
        <w:spacing w:line="360" w:lineRule="auto"/>
        <w:jc w:val="both"/>
        <w:textAlignment w:val="baseline"/>
        <w:rPr>
          <w:rFonts w:ascii="Arial" w:hAnsi="Arial" w:cs="Arial"/>
          <w:iCs/>
          <w:sz w:val="22"/>
          <w:szCs w:val="22"/>
        </w:rPr>
      </w:pPr>
    </w:p>
    <w:p w14:paraId="705C2E6E" w14:textId="77777777" w:rsidR="00E269FB" w:rsidRPr="00A76E5D" w:rsidRDefault="00E269FB" w:rsidP="00A76E5D">
      <w:pPr>
        <w:tabs>
          <w:tab w:val="left" w:pos="0"/>
        </w:tabs>
        <w:spacing w:line="360" w:lineRule="auto"/>
        <w:jc w:val="both"/>
        <w:rPr>
          <w:rFonts w:ascii="Arial" w:hAnsi="Arial" w:cs="Arial"/>
          <w:sz w:val="22"/>
          <w:szCs w:val="22"/>
        </w:rPr>
      </w:pPr>
    </w:p>
    <w:p w14:paraId="768E85D8" w14:textId="1B1C9D0F" w:rsidR="00E269FB" w:rsidRDefault="00E269FB" w:rsidP="00A76E5D">
      <w:pPr>
        <w:jc w:val="both"/>
        <w:rPr>
          <w:rFonts w:ascii="Garamond" w:hAnsi="Garamond"/>
          <w:sz w:val="22"/>
          <w:szCs w:val="22"/>
        </w:rPr>
      </w:pPr>
    </w:p>
    <w:p w14:paraId="33C217E0" w14:textId="381AB488" w:rsidR="00A76E5D" w:rsidRDefault="00A76E5D" w:rsidP="00A76E5D">
      <w:pPr>
        <w:jc w:val="both"/>
        <w:rPr>
          <w:rFonts w:ascii="Garamond" w:hAnsi="Garamond"/>
          <w:sz w:val="22"/>
          <w:szCs w:val="22"/>
        </w:rPr>
      </w:pPr>
    </w:p>
    <w:p w14:paraId="738C9C2C" w14:textId="74502ADC" w:rsidR="00A76E5D" w:rsidRDefault="00A76E5D" w:rsidP="00A76E5D">
      <w:pPr>
        <w:jc w:val="both"/>
        <w:rPr>
          <w:rFonts w:ascii="Garamond" w:hAnsi="Garamond"/>
          <w:sz w:val="22"/>
          <w:szCs w:val="22"/>
        </w:rPr>
      </w:pPr>
    </w:p>
    <w:p w14:paraId="67461737" w14:textId="7071AEAA" w:rsidR="00EE6A3A" w:rsidRDefault="00EE6A3A" w:rsidP="00A76E5D">
      <w:pPr>
        <w:pStyle w:val="ng-scope"/>
        <w:spacing w:line="360" w:lineRule="auto"/>
        <w:jc w:val="both"/>
        <w:rPr>
          <w:rFonts w:ascii="Arial" w:hAnsi="Arial" w:cs="Arial"/>
          <w:sz w:val="22"/>
          <w:szCs w:val="22"/>
        </w:rPr>
      </w:pPr>
    </w:p>
    <w:p w14:paraId="19D1FECD" w14:textId="77777777" w:rsidR="00040243" w:rsidRDefault="00040243" w:rsidP="00A76E5D">
      <w:pPr>
        <w:pStyle w:val="ng-scope"/>
        <w:spacing w:line="360" w:lineRule="auto"/>
        <w:jc w:val="both"/>
        <w:rPr>
          <w:rFonts w:ascii="Arial" w:hAnsi="Arial" w:cs="Arial"/>
          <w:sz w:val="22"/>
          <w:szCs w:val="22"/>
        </w:rPr>
      </w:pPr>
    </w:p>
    <w:p w14:paraId="5446AB50" w14:textId="77777777" w:rsidR="00340441" w:rsidRPr="00A76E5D" w:rsidRDefault="00340441" w:rsidP="00A76E5D">
      <w:pPr>
        <w:pStyle w:val="ng-scope"/>
        <w:spacing w:line="360" w:lineRule="auto"/>
        <w:jc w:val="both"/>
        <w:rPr>
          <w:rFonts w:ascii="Arial" w:hAnsi="Arial" w:cs="Arial"/>
          <w:sz w:val="22"/>
          <w:szCs w:val="22"/>
        </w:rPr>
      </w:pPr>
    </w:p>
    <w:p w14:paraId="31FF8472" w14:textId="77777777" w:rsidR="00D75355" w:rsidRPr="00A76E5D" w:rsidRDefault="00D75355" w:rsidP="00A76E5D">
      <w:pPr>
        <w:pStyle w:val="Default"/>
        <w:numPr>
          <w:ilvl w:val="1"/>
          <w:numId w:val="19"/>
        </w:numPr>
        <w:spacing w:line="360" w:lineRule="auto"/>
        <w:jc w:val="both"/>
        <w:rPr>
          <w:rFonts w:ascii="Arial" w:hAnsi="Arial" w:cs="Arial"/>
          <w:sz w:val="22"/>
          <w:szCs w:val="22"/>
        </w:rPr>
      </w:pPr>
    </w:p>
    <w:p w14:paraId="3288CBE0" w14:textId="77777777" w:rsidR="005566C6" w:rsidRPr="00A76E5D" w:rsidRDefault="005566C6" w:rsidP="00A76E5D">
      <w:pPr>
        <w:pStyle w:val="Nagwek20"/>
        <w:keepNext/>
        <w:keepLines/>
        <w:shd w:val="clear" w:color="auto" w:fill="auto"/>
        <w:spacing w:after="120" w:line="240" w:lineRule="auto"/>
        <w:jc w:val="both"/>
      </w:pPr>
      <w:bookmarkStart w:id="22" w:name="bookmark6"/>
      <w:r w:rsidRPr="00A76E5D">
        <w:rPr>
          <w:u w:val="single"/>
        </w:rPr>
        <w:t>W załączeniu:</w:t>
      </w:r>
      <w:bookmarkEnd w:id="22"/>
    </w:p>
    <w:p w14:paraId="45022EA3" w14:textId="0DCF7303" w:rsidR="005566C6" w:rsidRPr="00A76E5D" w:rsidRDefault="005566C6" w:rsidP="00A76E5D">
      <w:pPr>
        <w:pStyle w:val="Teksttreci0"/>
        <w:numPr>
          <w:ilvl w:val="0"/>
          <w:numId w:val="12"/>
        </w:numPr>
        <w:shd w:val="clear" w:color="auto" w:fill="auto"/>
        <w:tabs>
          <w:tab w:val="left" w:pos="333"/>
        </w:tabs>
        <w:spacing w:line="240" w:lineRule="auto"/>
      </w:pPr>
      <w:r w:rsidRPr="00A76E5D">
        <w:t>Charakterystyka przedsięwzięcia.</w:t>
      </w:r>
    </w:p>
    <w:p w14:paraId="6A7BF535" w14:textId="235A59E4" w:rsidR="00BC23AD" w:rsidRPr="00A76E5D" w:rsidRDefault="00BC23AD" w:rsidP="00A76E5D">
      <w:pPr>
        <w:pStyle w:val="Teksttreci0"/>
        <w:shd w:val="clear" w:color="auto" w:fill="auto"/>
        <w:tabs>
          <w:tab w:val="left" w:pos="333"/>
        </w:tabs>
        <w:spacing w:line="240" w:lineRule="auto"/>
      </w:pPr>
    </w:p>
    <w:p w14:paraId="7FC3EA05" w14:textId="77777777" w:rsidR="005566C6" w:rsidRPr="00A76E5D" w:rsidRDefault="005566C6" w:rsidP="00A76E5D">
      <w:pPr>
        <w:pStyle w:val="Teksttreci0"/>
        <w:shd w:val="clear" w:color="auto" w:fill="auto"/>
        <w:tabs>
          <w:tab w:val="left" w:pos="333"/>
        </w:tabs>
        <w:spacing w:line="240" w:lineRule="auto"/>
        <w:rPr>
          <w:b/>
          <w:bCs/>
          <w:i/>
          <w:iCs/>
        </w:rPr>
      </w:pPr>
    </w:p>
    <w:p w14:paraId="19F5B49C" w14:textId="77777777" w:rsidR="005566C6" w:rsidRPr="00A76E5D" w:rsidRDefault="005566C6" w:rsidP="00A76E5D">
      <w:pPr>
        <w:pStyle w:val="Teksttreci0"/>
        <w:shd w:val="clear" w:color="auto" w:fill="auto"/>
        <w:tabs>
          <w:tab w:val="left" w:pos="333"/>
        </w:tabs>
        <w:spacing w:line="240" w:lineRule="auto"/>
      </w:pPr>
      <w:r w:rsidRPr="00A76E5D">
        <w:rPr>
          <w:b/>
          <w:bCs/>
          <w:i/>
          <w:iCs/>
        </w:rPr>
        <w:t>Otrzymują:</w:t>
      </w:r>
    </w:p>
    <w:p w14:paraId="352145D7" w14:textId="65028B56" w:rsidR="0089099F" w:rsidRDefault="0089099F" w:rsidP="00040243">
      <w:pPr>
        <w:pStyle w:val="Teksttreci0"/>
        <w:numPr>
          <w:ilvl w:val="0"/>
          <w:numId w:val="13"/>
        </w:numPr>
        <w:tabs>
          <w:tab w:val="left" w:pos="340"/>
        </w:tabs>
        <w:rPr>
          <w:lang w:val="x-none"/>
        </w:rPr>
      </w:pPr>
      <w:r w:rsidRPr="00A76E5D">
        <w:t xml:space="preserve">Inwestor - </w:t>
      </w:r>
      <w:r w:rsidR="00040243" w:rsidRPr="00040243">
        <w:rPr>
          <w:lang w:val="x-none"/>
        </w:rPr>
        <w:t xml:space="preserve">3K- DEVELOPMENT Spółka </w:t>
      </w:r>
      <w:proofErr w:type="spellStart"/>
      <w:r w:rsidR="00040243" w:rsidRPr="00040243">
        <w:rPr>
          <w:lang w:val="x-none"/>
        </w:rPr>
        <w:t>zo</w:t>
      </w:r>
      <w:proofErr w:type="spellEnd"/>
      <w:r w:rsidR="00040243" w:rsidRPr="00040243">
        <w:rPr>
          <w:lang w:val="x-none"/>
        </w:rPr>
        <w:t>. o., ul. Kazimierza Odnowiciela nr 18 lok. 1, 02-496 Warszawa</w:t>
      </w:r>
    </w:p>
    <w:p w14:paraId="7C1D5BB7" w14:textId="636A6DF6" w:rsidR="00424A3D" w:rsidRPr="00040243" w:rsidRDefault="00424A3D" w:rsidP="00040243">
      <w:pPr>
        <w:pStyle w:val="Teksttreci0"/>
        <w:numPr>
          <w:ilvl w:val="0"/>
          <w:numId w:val="13"/>
        </w:numPr>
        <w:tabs>
          <w:tab w:val="left" w:pos="340"/>
        </w:tabs>
        <w:rPr>
          <w:lang w:val="x-none"/>
        </w:rPr>
      </w:pPr>
      <w:r>
        <w:t xml:space="preserve">Pełnomocnik Pan Mariusz Kokoszka – Eko Wiatr Bis Sp. k. ul. Jana Pawła II nr 52/452, 98-200 Sieradz  </w:t>
      </w:r>
    </w:p>
    <w:p w14:paraId="2F72F70A" w14:textId="0CA8CB3E" w:rsidR="00BC23AD" w:rsidRPr="00A76E5D" w:rsidRDefault="0089099F" w:rsidP="00A76E5D">
      <w:pPr>
        <w:pStyle w:val="Teksttreci0"/>
        <w:numPr>
          <w:ilvl w:val="0"/>
          <w:numId w:val="13"/>
        </w:numPr>
        <w:shd w:val="clear" w:color="auto" w:fill="auto"/>
        <w:tabs>
          <w:tab w:val="left" w:pos="348"/>
        </w:tabs>
        <w:spacing w:after="460" w:line="240" w:lineRule="auto"/>
      </w:pPr>
      <w:r w:rsidRPr="00A76E5D">
        <w:t>a/a</w:t>
      </w:r>
    </w:p>
    <w:p w14:paraId="4BB137BB" w14:textId="77777777" w:rsidR="00D75355" w:rsidRPr="00A76E5D" w:rsidRDefault="00D75355" w:rsidP="00A76E5D">
      <w:pPr>
        <w:pStyle w:val="Teksttreci0"/>
        <w:shd w:val="clear" w:color="auto" w:fill="auto"/>
        <w:spacing w:after="40" w:line="331" w:lineRule="auto"/>
      </w:pPr>
      <w:r w:rsidRPr="00A76E5D">
        <w:rPr>
          <w:b/>
          <w:bCs/>
          <w:i/>
          <w:iCs/>
          <w:u w:val="single"/>
        </w:rPr>
        <w:t>Do wiadomości:</w:t>
      </w:r>
    </w:p>
    <w:p w14:paraId="68B3EFAD" w14:textId="77777777" w:rsidR="00D75355" w:rsidRPr="00A76E5D" w:rsidRDefault="00D75355" w:rsidP="00A76E5D">
      <w:pPr>
        <w:pStyle w:val="Teksttreci0"/>
        <w:numPr>
          <w:ilvl w:val="0"/>
          <w:numId w:val="7"/>
        </w:numPr>
        <w:shd w:val="clear" w:color="auto" w:fill="auto"/>
        <w:tabs>
          <w:tab w:val="left" w:pos="340"/>
        </w:tabs>
        <w:ind w:right="160"/>
      </w:pPr>
      <w:r w:rsidRPr="00A76E5D">
        <w:t>Regionalny Dyrektor Ochrony Środowiska w Kielcach ul. Szymanowskiego 6, 25-361 Kielce</w:t>
      </w:r>
    </w:p>
    <w:p w14:paraId="08C8CE84" w14:textId="77777777" w:rsidR="00DF1E27" w:rsidRPr="00DF1E27" w:rsidRDefault="00DB074A" w:rsidP="00DF1E27">
      <w:pPr>
        <w:pStyle w:val="Teksttreci0"/>
        <w:numPr>
          <w:ilvl w:val="0"/>
          <w:numId w:val="7"/>
        </w:numPr>
        <w:shd w:val="clear" w:color="auto" w:fill="auto"/>
        <w:tabs>
          <w:tab w:val="left" w:pos="344"/>
        </w:tabs>
        <w:ind w:left="284" w:hanging="284"/>
      </w:pPr>
      <w:r w:rsidRPr="00A76E5D">
        <w:t xml:space="preserve">Państwowe Gospodarstwo Wodne Wody Polskie Zarząd Zlewni w Kielcach </w:t>
      </w:r>
      <w:r w:rsidR="00EE6A3A" w:rsidRPr="00A76E5D">
        <w:t xml:space="preserve">                                                </w:t>
      </w:r>
      <w:r w:rsidRPr="00DF1E27">
        <w:rPr>
          <w:w w:val="105"/>
        </w:rPr>
        <w:t>ul.</w:t>
      </w:r>
      <w:r w:rsidR="00EE6A3A" w:rsidRPr="00DF1E27">
        <w:rPr>
          <w:w w:val="105"/>
        </w:rPr>
        <w:t xml:space="preserve"> </w:t>
      </w:r>
      <w:r w:rsidRPr="00DF1E27">
        <w:rPr>
          <w:w w:val="105"/>
        </w:rPr>
        <w:t>Robotnicza</w:t>
      </w:r>
      <w:r w:rsidR="005A6694" w:rsidRPr="00DF1E27">
        <w:rPr>
          <w:w w:val="105"/>
        </w:rPr>
        <w:t xml:space="preserve"> </w:t>
      </w:r>
      <w:r w:rsidRPr="00DF1E27">
        <w:rPr>
          <w:w w:val="105"/>
        </w:rPr>
        <w:t>5,25-662 Kielce</w:t>
      </w:r>
      <w:r w:rsidR="005A6694" w:rsidRPr="00DF1E27">
        <w:rPr>
          <w:w w:val="105"/>
        </w:rPr>
        <w:t>.</w:t>
      </w:r>
    </w:p>
    <w:p w14:paraId="66FBFC93" w14:textId="77777777" w:rsidR="00945DD0" w:rsidRDefault="00040243" w:rsidP="004C768A">
      <w:pPr>
        <w:pStyle w:val="Teksttreci0"/>
        <w:numPr>
          <w:ilvl w:val="0"/>
          <w:numId w:val="7"/>
        </w:numPr>
        <w:shd w:val="clear" w:color="auto" w:fill="auto"/>
        <w:tabs>
          <w:tab w:val="left" w:pos="344"/>
        </w:tabs>
        <w:spacing w:after="400"/>
        <w:ind w:left="284" w:hanging="284"/>
      </w:pPr>
      <w:r>
        <w:t>Państwowy Powiatowy Inspektor Sanitarny ul. Stefana Batorego 2, 28-100 Busko Zdrój</w:t>
      </w:r>
    </w:p>
    <w:p w14:paraId="3F5730FB" w14:textId="71EE889E" w:rsidR="005566C6" w:rsidRDefault="005566C6" w:rsidP="00945DD0">
      <w:pPr>
        <w:pStyle w:val="Teksttreci0"/>
        <w:shd w:val="clear" w:color="auto" w:fill="auto"/>
        <w:tabs>
          <w:tab w:val="left" w:pos="344"/>
        </w:tabs>
        <w:spacing w:after="400"/>
        <w:ind w:left="284"/>
      </w:pPr>
      <w:r w:rsidRPr="00A76E5D">
        <w:rPr>
          <w:noProof/>
          <w:lang w:bidi="ar-SA"/>
        </w:rPr>
        <mc:AlternateContent>
          <mc:Choice Requires="wps">
            <w:drawing>
              <wp:anchor distT="0" distB="0" distL="0" distR="0" simplePos="0" relativeHeight="251656704" behindDoc="1" locked="0" layoutInCell="1" allowOverlap="1" wp14:anchorId="697391C9" wp14:editId="11ACBFB6">
                <wp:simplePos x="0" y="0"/>
                <wp:positionH relativeFrom="page">
                  <wp:posOffset>3864610</wp:posOffset>
                </wp:positionH>
                <wp:positionV relativeFrom="paragraph">
                  <wp:posOffset>901700</wp:posOffset>
                </wp:positionV>
                <wp:extent cx="66040" cy="161925"/>
                <wp:effectExtent l="0" t="0" r="3175" b="3175"/>
                <wp:wrapTopAndBottom/>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1A7E2" w14:textId="77777777" w:rsidR="005566C6" w:rsidRDefault="005566C6" w:rsidP="005566C6">
                            <w:pPr>
                              <w:pStyle w:val="Podpisobrazu0"/>
                              <w:shd w:val="clear" w:color="auto" w:fill="auto"/>
                              <w:rPr>
                                <w:sz w:val="22"/>
                                <w:szCs w:val="2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7391C9" id="Pole tekstowe 13" o:spid="_x0000_s1027" type="#_x0000_t202" style="position:absolute;left:0;text-align:left;margin-left:304.3pt;margin-top:71pt;width:5.2pt;height:12.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" filled="f" stroked="f">
                <v:textbox style="mso-fit-shape-to-text:t" inset="0,0,0,0">
                  <w:txbxContent>
                    <w:p w14:paraId="0351A7E2" w14:textId="77777777" w:rsidR="005566C6" w:rsidRDefault="005566C6" w:rsidP="005566C6">
                      <w:pPr>
                        <w:pStyle w:val="Podpisobrazu0"/>
                        <w:shd w:val="clear" w:color="auto" w:fill="auto"/>
                        <w:rPr>
                          <w:sz w:val="22"/>
                          <w:szCs w:val="22"/>
                        </w:rPr>
                      </w:pPr>
                    </w:p>
                  </w:txbxContent>
                </v:textbox>
                <w10:wrap type="topAndBottom" anchorx="page"/>
              </v:shape>
            </w:pict>
          </mc:Fallback>
        </mc:AlternateContent>
      </w:r>
    </w:p>
    <w:p w14:paraId="709DBDC6" w14:textId="77777777" w:rsidR="00945DD0" w:rsidRDefault="00945DD0" w:rsidP="00945DD0">
      <w:pPr>
        <w:pStyle w:val="Teksttreci0"/>
        <w:shd w:val="clear" w:color="auto" w:fill="auto"/>
        <w:tabs>
          <w:tab w:val="left" w:pos="344"/>
        </w:tabs>
        <w:spacing w:after="400"/>
        <w:ind w:left="284"/>
      </w:pPr>
    </w:p>
    <w:p w14:paraId="3059936C" w14:textId="77777777" w:rsidR="00945DD0" w:rsidRPr="00F642A0" w:rsidRDefault="00945DD0" w:rsidP="00945DD0">
      <w:pPr>
        <w:pStyle w:val="Teksttreci0"/>
        <w:shd w:val="clear" w:color="auto" w:fill="auto"/>
        <w:spacing w:line="240" w:lineRule="auto"/>
        <w:jc w:val="right"/>
        <w:rPr>
          <w:b/>
          <w:bCs/>
          <w:sz w:val="20"/>
          <w:szCs w:val="20"/>
        </w:rPr>
      </w:pPr>
      <w:r w:rsidRPr="00F642A0">
        <w:rPr>
          <w:b/>
          <w:bCs/>
          <w:i/>
          <w:iCs/>
          <w:sz w:val="20"/>
          <w:szCs w:val="20"/>
        </w:rPr>
        <w:lastRenderedPageBreak/>
        <w:t>Załącznik nr 1</w:t>
      </w:r>
      <w:r w:rsidRPr="00F642A0">
        <w:rPr>
          <w:b/>
          <w:bCs/>
          <w:sz w:val="20"/>
          <w:szCs w:val="20"/>
        </w:rPr>
        <w:t xml:space="preserve"> </w:t>
      </w:r>
      <w:r w:rsidRPr="00F642A0">
        <w:rPr>
          <w:b/>
          <w:bCs/>
          <w:i/>
          <w:iCs/>
          <w:sz w:val="20"/>
          <w:szCs w:val="20"/>
        </w:rPr>
        <w:t xml:space="preserve">do Decyzji znak: </w:t>
      </w:r>
    </w:p>
    <w:p w14:paraId="77795087" w14:textId="77777777" w:rsidR="00945DD0" w:rsidRPr="00F642A0" w:rsidRDefault="00945DD0" w:rsidP="00945DD0">
      <w:pPr>
        <w:pStyle w:val="Teksttreci0"/>
        <w:shd w:val="clear" w:color="auto" w:fill="auto"/>
        <w:spacing w:line="240" w:lineRule="auto"/>
        <w:jc w:val="right"/>
        <w:rPr>
          <w:b/>
          <w:bCs/>
          <w:sz w:val="20"/>
          <w:szCs w:val="20"/>
        </w:rPr>
      </w:pPr>
      <w:r w:rsidRPr="00F642A0">
        <w:rPr>
          <w:b/>
          <w:bCs/>
          <w:i/>
          <w:iCs/>
          <w:sz w:val="20"/>
          <w:szCs w:val="20"/>
        </w:rPr>
        <w:t>GKRiOŚ.II.7624.</w:t>
      </w:r>
      <w:r>
        <w:rPr>
          <w:b/>
          <w:bCs/>
          <w:i/>
          <w:iCs/>
          <w:sz w:val="20"/>
          <w:szCs w:val="20"/>
        </w:rPr>
        <w:t>6</w:t>
      </w:r>
      <w:r w:rsidRPr="00F642A0">
        <w:rPr>
          <w:b/>
          <w:bCs/>
          <w:i/>
          <w:iCs/>
          <w:sz w:val="20"/>
          <w:szCs w:val="20"/>
        </w:rPr>
        <w:t>.2</w:t>
      </w:r>
      <w:r>
        <w:rPr>
          <w:b/>
          <w:bCs/>
          <w:i/>
          <w:iCs/>
          <w:sz w:val="20"/>
          <w:szCs w:val="20"/>
        </w:rPr>
        <w:t>3</w:t>
      </w:r>
      <w:r w:rsidRPr="00F642A0">
        <w:rPr>
          <w:b/>
          <w:bCs/>
          <w:i/>
          <w:iCs/>
          <w:sz w:val="20"/>
          <w:szCs w:val="20"/>
        </w:rPr>
        <w:t xml:space="preserve"> z dnia </w:t>
      </w:r>
      <w:r>
        <w:rPr>
          <w:b/>
          <w:bCs/>
          <w:i/>
          <w:iCs/>
          <w:sz w:val="20"/>
          <w:szCs w:val="20"/>
        </w:rPr>
        <w:t>13</w:t>
      </w:r>
      <w:r w:rsidRPr="00F642A0">
        <w:rPr>
          <w:b/>
          <w:bCs/>
          <w:i/>
          <w:iCs/>
          <w:sz w:val="20"/>
          <w:szCs w:val="20"/>
        </w:rPr>
        <w:t>.0</w:t>
      </w:r>
      <w:r>
        <w:rPr>
          <w:b/>
          <w:bCs/>
          <w:i/>
          <w:iCs/>
          <w:sz w:val="20"/>
          <w:szCs w:val="20"/>
        </w:rPr>
        <w:t>2</w:t>
      </w:r>
      <w:r w:rsidRPr="00F642A0">
        <w:rPr>
          <w:b/>
          <w:bCs/>
          <w:i/>
          <w:iCs/>
          <w:sz w:val="20"/>
          <w:szCs w:val="20"/>
        </w:rPr>
        <w:t>.202</w:t>
      </w:r>
      <w:r>
        <w:rPr>
          <w:b/>
          <w:bCs/>
          <w:i/>
          <w:iCs/>
          <w:sz w:val="20"/>
          <w:szCs w:val="20"/>
        </w:rPr>
        <w:t>4</w:t>
      </w:r>
      <w:r w:rsidRPr="00F642A0">
        <w:rPr>
          <w:b/>
          <w:bCs/>
          <w:i/>
          <w:iCs/>
          <w:sz w:val="20"/>
          <w:szCs w:val="20"/>
        </w:rPr>
        <w:t xml:space="preserve"> r.</w:t>
      </w:r>
    </w:p>
    <w:p w14:paraId="04133106" w14:textId="77777777" w:rsidR="00945DD0" w:rsidRDefault="00945DD0" w:rsidP="00945DD0">
      <w:pPr>
        <w:pStyle w:val="Teksttreci0"/>
        <w:shd w:val="clear" w:color="auto" w:fill="auto"/>
        <w:spacing w:line="240" w:lineRule="auto"/>
        <w:jc w:val="right"/>
        <w:rPr>
          <w:i/>
          <w:iCs/>
        </w:rPr>
      </w:pPr>
      <w:r w:rsidRPr="00F642A0">
        <w:rPr>
          <w:b/>
          <w:bCs/>
          <w:i/>
          <w:iCs/>
          <w:sz w:val="20"/>
          <w:szCs w:val="20"/>
        </w:rPr>
        <w:t>Burmistrza Miasta i Gminy Działoszyce</w:t>
      </w:r>
    </w:p>
    <w:p w14:paraId="6F4C6EE5" w14:textId="77777777" w:rsidR="00945DD0" w:rsidRDefault="00945DD0" w:rsidP="00945DD0">
      <w:pPr>
        <w:pStyle w:val="Teksttreci0"/>
        <w:shd w:val="clear" w:color="auto" w:fill="auto"/>
        <w:spacing w:after="100" w:line="240" w:lineRule="auto"/>
        <w:jc w:val="right"/>
      </w:pPr>
    </w:p>
    <w:p w14:paraId="62473E7A" w14:textId="77777777" w:rsidR="00945DD0" w:rsidRDefault="00945DD0" w:rsidP="00945DD0">
      <w:pPr>
        <w:pStyle w:val="Teksttreci0"/>
        <w:shd w:val="clear" w:color="auto" w:fill="auto"/>
        <w:spacing w:after="100" w:line="240" w:lineRule="auto"/>
        <w:jc w:val="right"/>
      </w:pPr>
    </w:p>
    <w:p w14:paraId="6234AEC0" w14:textId="77777777" w:rsidR="00945DD0" w:rsidRDefault="00945DD0" w:rsidP="00945DD0">
      <w:pPr>
        <w:pStyle w:val="Teksttreci0"/>
        <w:shd w:val="clear" w:color="auto" w:fill="auto"/>
        <w:spacing w:after="100" w:line="240" w:lineRule="auto"/>
        <w:jc w:val="right"/>
      </w:pPr>
    </w:p>
    <w:p w14:paraId="1A20F330" w14:textId="77777777" w:rsidR="00945DD0" w:rsidRPr="00063B72" w:rsidRDefault="00945DD0" w:rsidP="00945DD0">
      <w:pPr>
        <w:pStyle w:val="Teksttreci0"/>
        <w:shd w:val="clear" w:color="auto" w:fill="auto"/>
        <w:spacing w:after="100" w:line="240" w:lineRule="auto"/>
        <w:jc w:val="right"/>
      </w:pPr>
    </w:p>
    <w:p w14:paraId="7D1E4071" w14:textId="77777777" w:rsidR="00945DD0" w:rsidRDefault="00945DD0" w:rsidP="00945DD0">
      <w:pPr>
        <w:pStyle w:val="Nagwek20"/>
        <w:keepNext/>
        <w:keepLines/>
        <w:shd w:val="clear" w:color="auto" w:fill="auto"/>
        <w:spacing w:after="0"/>
      </w:pPr>
      <w:bookmarkStart w:id="23" w:name="bookmark7"/>
      <w:r w:rsidRPr="00063B72">
        <w:t>CHARAKTERYSTYKA PRZEDSIĘWZIĘCIA</w:t>
      </w:r>
      <w:bookmarkEnd w:id="23"/>
    </w:p>
    <w:p w14:paraId="0C9B1E3F" w14:textId="77777777" w:rsidR="00945DD0" w:rsidRPr="00063B72" w:rsidRDefault="00945DD0" w:rsidP="00945DD0">
      <w:pPr>
        <w:pStyle w:val="Nagwek20"/>
        <w:keepNext/>
        <w:keepLines/>
        <w:shd w:val="clear" w:color="auto" w:fill="auto"/>
        <w:spacing w:after="0"/>
      </w:pPr>
    </w:p>
    <w:p w14:paraId="35E41FA5" w14:textId="77777777" w:rsidR="00945DD0" w:rsidRPr="003F5045" w:rsidRDefault="00945DD0" w:rsidP="00945DD0">
      <w:pPr>
        <w:pStyle w:val="Teksttreci0"/>
      </w:pPr>
      <w:r>
        <w:t xml:space="preserve">Planowane przedsięwzięcie zlokalizowane zostanie na działkach o nr </w:t>
      </w:r>
      <w:proofErr w:type="spellStart"/>
      <w:r>
        <w:t>ewid</w:t>
      </w:r>
      <w:proofErr w:type="spellEnd"/>
      <w:r>
        <w:t xml:space="preserve">.: </w:t>
      </w:r>
      <w:bookmarkStart w:id="24" w:name="_Hlk121388713"/>
      <w:r w:rsidRPr="003F5045">
        <w:t>261, 262 obręb Dziekanowice, gmina Działoszyce, powiat pińczowski i obejmie swym zakresem montaż niżej wymienionych obiektów/elementów:</w:t>
      </w:r>
    </w:p>
    <w:p w14:paraId="0B9EBEBB" w14:textId="77777777" w:rsidR="00945DD0" w:rsidRPr="003F5045" w:rsidRDefault="00945DD0" w:rsidP="00945DD0">
      <w:pPr>
        <w:pStyle w:val="Teksttreci0"/>
      </w:pPr>
      <w:r w:rsidRPr="003F5045">
        <w:t>-ogniw fotowoltaicznych o łącznej mocy do 1 MW i wysokości konstrukcji do 5 m n.p.t. Przewiduje się instalację/montaż ogniw fotowoltaicznych w ilości do 3 024 szt. Konstrukcja nośna, tzw. stoły fotowoltaiczne zamontowane zostaną pod kątem do 45°</w:t>
      </w:r>
    </w:p>
    <w:p w14:paraId="6407D1D7" w14:textId="77777777" w:rsidR="00945DD0" w:rsidRPr="003F5045" w:rsidRDefault="00945DD0" w:rsidP="00945DD0">
      <w:pPr>
        <w:pStyle w:val="Teksttreci0"/>
      </w:pPr>
      <w:r w:rsidRPr="003F5045">
        <w:sym w:font="Symbol" w:char="F02D"/>
      </w:r>
      <w:r w:rsidRPr="003F5045">
        <w:t xml:space="preserve"> konstrukcji nośnej do instalacji paneli (tzw. stoły fotowoltaiczne), posadowionej na gruncie (konstrukcja wbijana za pomocą kafara)</w:t>
      </w:r>
    </w:p>
    <w:p w14:paraId="1B0A1101" w14:textId="77777777" w:rsidR="00945DD0" w:rsidRPr="003F5045" w:rsidRDefault="00945DD0" w:rsidP="00945DD0">
      <w:pPr>
        <w:pStyle w:val="Teksttreci0"/>
      </w:pPr>
      <w:r w:rsidRPr="003F5045">
        <w:sym w:font="Symbol" w:char="F02D"/>
      </w:r>
      <w:r w:rsidRPr="003F5045">
        <w:t xml:space="preserve"> falowników (inwerterów) do 10 szt.</w:t>
      </w:r>
    </w:p>
    <w:p w14:paraId="6C3B1C6A" w14:textId="77777777" w:rsidR="00945DD0" w:rsidRPr="003F5045" w:rsidRDefault="00945DD0" w:rsidP="00945DD0">
      <w:pPr>
        <w:pStyle w:val="Teksttreci0"/>
      </w:pPr>
      <w:r w:rsidRPr="003F5045">
        <w:t xml:space="preserve"> </w:t>
      </w:r>
      <w:r w:rsidRPr="003F5045">
        <w:sym w:font="Symbol" w:char="F02D"/>
      </w:r>
      <w:r w:rsidRPr="003F5045">
        <w:t xml:space="preserve"> energetycznej linii kablowej, infrastruktury naziemnej i podziemnej związanej z instalacją</w:t>
      </w:r>
    </w:p>
    <w:p w14:paraId="32BE1288" w14:textId="77777777" w:rsidR="00945DD0" w:rsidRPr="003F5045" w:rsidRDefault="00945DD0" w:rsidP="00945DD0">
      <w:pPr>
        <w:pStyle w:val="Teksttreci0"/>
      </w:pPr>
      <w:r w:rsidRPr="003F5045">
        <w:sym w:font="Symbol" w:char="F02D"/>
      </w:r>
      <w:r w:rsidRPr="003F5045">
        <w:t xml:space="preserve"> stacji kontenerowej </w:t>
      </w:r>
      <w:proofErr w:type="spellStart"/>
      <w:r w:rsidRPr="003F5045">
        <w:t>nN</w:t>
      </w:r>
      <w:proofErr w:type="spellEnd"/>
      <w:r w:rsidRPr="003F5045">
        <w:t xml:space="preserve">/Sn (niskiego napięcia 0,4 </w:t>
      </w:r>
      <w:proofErr w:type="spellStart"/>
      <w:r w:rsidRPr="003F5045">
        <w:t>kV</w:t>
      </w:r>
      <w:proofErr w:type="spellEnd"/>
      <w:r w:rsidRPr="003F5045">
        <w:t xml:space="preserve"> na średnie napięcie 15 </w:t>
      </w:r>
      <w:proofErr w:type="spellStart"/>
      <w:r w:rsidRPr="003F5045">
        <w:t>kV</w:t>
      </w:r>
      <w:proofErr w:type="spellEnd"/>
      <w:r w:rsidRPr="003F5045">
        <w:t>) wraz z transformatorami. Powierzchnia stacji wyniesie ok. 56 m2</w:t>
      </w:r>
    </w:p>
    <w:p w14:paraId="40D9C758" w14:textId="77777777" w:rsidR="00945DD0" w:rsidRPr="003F5045" w:rsidRDefault="00945DD0" w:rsidP="00945DD0">
      <w:pPr>
        <w:pStyle w:val="Teksttreci0"/>
      </w:pPr>
      <w:r w:rsidRPr="003F5045">
        <w:sym w:font="Symbol" w:char="F02D"/>
      </w:r>
      <w:r w:rsidRPr="003F5045">
        <w:t xml:space="preserve"> systemu monitoringu, drogi dojazdowej/wewnętrznej</w:t>
      </w:r>
    </w:p>
    <w:p w14:paraId="7DC14FEF" w14:textId="77777777" w:rsidR="00945DD0" w:rsidRPr="003F5045" w:rsidRDefault="00945DD0" w:rsidP="00945DD0">
      <w:pPr>
        <w:pStyle w:val="Teksttreci0"/>
      </w:pPr>
      <w:r w:rsidRPr="003F5045">
        <w:t xml:space="preserve">Energia elektryczna produkowana przez elektrownię zostanie dostarczona za pomocą stacji transformatorowych do sieci elektroenergetycznej operatora, za pośrednictwem jednego z słupów linii energetycznej zlokalizowanego na działce inwestycyjnej. Powierzchnia działek przeznaczonych pod inwestycję wynosi ok. 1,7317 ha. Zgodnie z dokumentacją teren działek inwestycyjnych stanowi grunty orne klasy </w:t>
      </w:r>
      <w:proofErr w:type="spellStart"/>
      <w:r w:rsidRPr="003F5045">
        <w:t>IVa</w:t>
      </w:r>
      <w:proofErr w:type="spellEnd"/>
      <w:r w:rsidRPr="003F5045">
        <w:t xml:space="preserve">, </w:t>
      </w:r>
      <w:proofErr w:type="spellStart"/>
      <w:r w:rsidRPr="003F5045">
        <w:t>IVb</w:t>
      </w:r>
      <w:proofErr w:type="spellEnd"/>
      <w:r w:rsidRPr="003F5045">
        <w:t xml:space="preserve"> i V. Farma fotowoltaiczna będzie zajmowała całą powierzchnię działek przeznaczonych pod inwestycję. Dojazd na teren inwestycji będzie się odbywał przy pomocy graniczącej bezpośrednio z działkami drogi dojazdowej, a następnie drogą wojewódzką 768.  W związku z realizacją przedsięwzięcia Inwestor nie przewiduje wycinki drzew ani krzewów. Na terenie inwestycyjnym nie stwierdzono występowania chronionych gatunków roślin, grzybów oraz chronionych siedlisk przyrodniczych. Odnotowano występowanie gatunków zwierząt pospolitych i szeroko rozpowszechnionych w kraju, związanych z obszarami rolnymi.  </w:t>
      </w:r>
    </w:p>
    <w:p w14:paraId="7C248346" w14:textId="77777777" w:rsidR="00945DD0" w:rsidRPr="003F5045" w:rsidRDefault="00945DD0" w:rsidP="00945DD0">
      <w:pPr>
        <w:pStyle w:val="Teksttreci0"/>
      </w:pPr>
      <w:r w:rsidRPr="003F5045">
        <w:t xml:space="preserve">Sąsiedztwo terenu przedmiotowej inwestycji stanowią tereny rolne, pola uprawne, droga, w dalszej </w:t>
      </w:r>
    </w:p>
    <w:p w14:paraId="1FCD1396" w14:textId="77777777" w:rsidR="00945DD0" w:rsidRPr="003F5045" w:rsidRDefault="00945DD0" w:rsidP="00945DD0">
      <w:pPr>
        <w:pStyle w:val="Teksttreci0"/>
      </w:pPr>
      <w:r w:rsidRPr="003F5045">
        <w:t xml:space="preserve">odległości rozproszona zabudowa zagrodowa. Najbliższa zabudowa mieszkaniowo-zagrodowa, </w:t>
      </w:r>
    </w:p>
    <w:p w14:paraId="19751E69" w14:textId="77777777" w:rsidR="00945DD0" w:rsidRPr="003F5045" w:rsidRDefault="00945DD0" w:rsidP="00945DD0">
      <w:pPr>
        <w:pStyle w:val="Teksttreci0"/>
      </w:pPr>
      <w:r w:rsidRPr="003F5045">
        <w:t>zlokalizowana została w odległości ok. 120 m od granicy terenu inwestycyjnego w kierunku północno-zachodnim.</w:t>
      </w:r>
      <w:r>
        <w:t xml:space="preserve"> </w:t>
      </w:r>
      <w:r w:rsidRPr="003F5045">
        <w:t xml:space="preserve">Ogniwa fotowoltaiczne zamontowane zostaną z zastosowaniem wolnostojącej konstrukcji montażowej, przytwierdzonej do podłoża za pomocą pionowych słupów wbijanych bezpośrednio do gruntu. Przewiduje się niewielkie prace ziemne związane z wykonaniem połączeń kablowych. Zasypanie wykopów pod okablowanie odbywać się będzie z </w:t>
      </w:r>
      <w:r w:rsidRPr="003F5045">
        <w:lastRenderedPageBreak/>
        <w:t>zachowaniem warstw (profilu litologicznego). W ramach działań minimalizujących wpływ tej fazy na środowisko, teren zajęty w związku z realizacją inwestycji oraz jego zaplecze zlokalizowany winien być z uwzględnieniem zasady minimalizacji zajęcia terenu i przekształcenia jego powierzchni, a po zakończeniu prac uporządkowany. Materiały budowlane oraz substancje i preparaty stosowane na etapie realizacji przedsięwzięcia, z kart charakterystyki których wynika, że mogą stanowić zagrożenie dla wód lub dla gleby, należy magazynować na terenie zaplecza budowy na utwardzonym i uszczelnionym podłożu, w miejscach osłoniętych przed działaniem czynników atmosferycznych oraz zabezpieczonych przed dostępem osób nieuprawnionych.</w:t>
      </w:r>
      <w:r>
        <w:t xml:space="preserve"> </w:t>
      </w:r>
      <w:r w:rsidRPr="003F5045">
        <w:t xml:space="preserve">Planowane przedsięwzięcie usytuowane będzie na terenie Miechowsko - Działoszyckiego Obszaru Chronionego Krajobrazu ustanowionego Uchwałą Nr XXXV/622/13 Sejmiku Województwa Świętokrzyskiego z dnia 23 września 2013 r. dotyczącą wyznaczenia Miechowsko-Działoszyckiego Obszaru Chronionego Krajobrazu (Dz. Urz. Woj. </w:t>
      </w:r>
      <w:proofErr w:type="spellStart"/>
      <w:r w:rsidRPr="003F5045">
        <w:t>Święt</w:t>
      </w:r>
      <w:proofErr w:type="spellEnd"/>
      <w:r w:rsidRPr="003F5045">
        <w:t>. z 2013 r. poz. 3314 ze zm.), dla którego ustalone zostały cele ochrony i zakazy.</w:t>
      </w:r>
      <w:r>
        <w:t xml:space="preserve"> </w:t>
      </w:r>
      <w:r w:rsidRPr="003F5045">
        <w:t>Przedsięwzięcie nie jest zaliczane do obiektów stwarzających zagrożenie wystąpienia poważnych awarii przemysłowych – wg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Warunkiem jest zapewnienie właściwego stanu technicznego urządzeń i nadzór nad ich pracą. Z uwagi na Dyrektywę Parlamentu Europejskiego i Rady 2014/52/</w:t>
      </w:r>
      <w:proofErr w:type="spellStart"/>
      <w:r w:rsidRPr="003F5045">
        <w:t>Ue</w:t>
      </w:r>
      <w:proofErr w:type="spellEnd"/>
      <w:r w:rsidRPr="003F5045">
        <w:t xml:space="preserve"> z dnia 16 kwietnia 2014 r. zmieniającą dyrektywę 2011/92/UE w sprawie oceny wpływu wywieranego przez niektóre przedsięwzięcia publiczne i prywatne na środowisko i rozpoczęcie implementacji do prawa polskiego, analizując adaptację przedsięwzięcia do zmian klimatu, w tym elementy wpływające na łagodzenie tych zmian należy stwierdzić, że:</w:t>
      </w:r>
    </w:p>
    <w:p w14:paraId="3D1C6F79" w14:textId="77777777" w:rsidR="00945DD0" w:rsidRPr="003F5045" w:rsidRDefault="00945DD0" w:rsidP="00945DD0">
      <w:pPr>
        <w:pStyle w:val="Teksttreci0"/>
      </w:pPr>
      <w:r w:rsidRPr="003F5045">
        <w:t xml:space="preserve"> </w:t>
      </w:r>
      <w:r w:rsidRPr="003F5045">
        <w:sym w:font="Symbol" w:char="F02D"/>
      </w:r>
      <w:r w:rsidRPr="003F5045">
        <w:t xml:space="preserve"> przedsięwzięcie usytuowane jest poza terenami osuwisk, obszarami zagrożenia powodziowego </w:t>
      </w:r>
      <w:r w:rsidRPr="003F5045">
        <w:sym w:font="Symbol" w:char="F02D"/>
      </w:r>
      <w:r w:rsidRPr="003F5045">
        <w:t xml:space="preserve"> w rozwiązaniach projektowych wymagany jest dobór odpowiednich materiałów i technologii wykonania uwzględniający podatność na fale upałów, katastrofalne opady śniegu i silne wiatry,</w:t>
      </w:r>
    </w:p>
    <w:p w14:paraId="06ED39D2" w14:textId="77777777" w:rsidR="00945DD0" w:rsidRPr="003F5045" w:rsidRDefault="00945DD0" w:rsidP="00945DD0">
      <w:pPr>
        <w:pStyle w:val="Teksttreci0"/>
      </w:pPr>
      <w:r w:rsidRPr="003F5045">
        <w:t xml:space="preserve"> </w:t>
      </w:r>
      <w:r w:rsidRPr="003F5045">
        <w:sym w:font="Symbol" w:char="F02D"/>
      </w:r>
      <w:r w:rsidRPr="003F5045">
        <w:t xml:space="preserve"> przedsięwzięcie ze względu na swój charakter, lokalizację jest neutralne względem oddziaływań związanych z klęskami żywiołowymi takimi jak np. powodzie, fale mrozu, podnoszący się poziom mórz, erozja wybrzeża i intruzje wód zasolonych, </w:t>
      </w:r>
    </w:p>
    <w:p w14:paraId="55CFDDFE" w14:textId="77777777" w:rsidR="00945DD0" w:rsidRPr="003F5045" w:rsidRDefault="00945DD0" w:rsidP="00945DD0">
      <w:pPr>
        <w:pStyle w:val="Teksttreci0"/>
      </w:pPr>
      <w:r w:rsidRPr="003F5045">
        <w:sym w:font="Symbol" w:char="F02D"/>
      </w:r>
      <w:r w:rsidRPr="003F5045">
        <w:t xml:space="preserve"> wystąpi emisja do powietrza, w tym gazów cieplarnianych (na etapie realizacji, w związku ze spalaniem paliw w pojazdach). </w:t>
      </w:r>
    </w:p>
    <w:p w14:paraId="228435AA" w14:textId="77777777" w:rsidR="00945DD0" w:rsidRPr="003F5045" w:rsidRDefault="00945DD0" w:rsidP="00945DD0">
      <w:pPr>
        <w:pStyle w:val="Teksttreci0"/>
      </w:pPr>
      <w:r w:rsidRPr="003F5045">
        <w:t>Usytuowanie przedsięwzięcia, z uwzględnieniem możliwego zagrożenia dla środowiska, w szczególności przy istniejącym użytkowaniu terenu, zdolności samooczyszczania się środowiska i odnawiania się zasobów naturalnych, walorów przyrodniczych i krajobrazowych oraz uwarunkowań miejscowych planów zagospodarowania przestrzennego – uwzględniające:</w:t>
      </w:r>
    </w:p>
    <w:p w14:paraId="450B6CCF" w14:textId="77777777" w:rsidR="00945DD0" w:rsidRPr="003F5045" w:rsidRDefault="00945DD0" w:rsidP="00945DD0">
      <w:pPr>
        <w:pStyle w:val="Teksttreci0"/>
        <w:rPr>
          <w:b/>
        </w:rPr>
      </w:pPr>
      <w:r w:rsidRPr="003F5045">
        <w:rPr>
          <w:b/>
        </w:rPr>
        <w:t xml:space="preserve">a) </w:t>
      </w:r>
      <w:r w:rsidRPr="003F5045">
        <w:rPr>
          <w:b/>
          <w:u w:val="single"/>
        </w:rPr>
        <w:t>planowane przedsięwzięcie nie jest zlokalizowane na</w:t>
      </w:r>
      <w:r w:rsidRPr="003F5045">
        <w:rPr>
          <w:b/>
        </w:rPr>
        <w:t>:</w:t>
      </w:r>
    </w:p>
    <w:p w14:paraId="625A27ED" w14:textId="77777777" w:rsidR="00945DD0" w:rsidRPr="003F5045" w:rsidRDefault="00945DD0" w:rsidP="00945DD0">
      <w:pPr>
        <w:pStyle w:val="Teksttreci0"/>
      </w:pPr>
      <w:r w:rsidRPr="003F5045">
        <w:sym w:font="Symbol" w:char="F02D"/>
      </w:r>
      <w:r w:rsidRPr="003F5045">
        <w:t xml:space="preserve"> wodno-błotnych, innych obszarach o płytkim zaleganiu wód podziemnych, w tym siedlisk łęgowych oraz ujściach rzek, </w:t>
      </w:r>
    </w:p>
    <w:p w14:paraId="37BA8A10" w14:textId="77777777" w:rsidR="00945DD0" w:rsidRPr="003F5045" w:rsidRDefault="00945DD0" w:rsidP="00945DD0">
      <w:pPr>
        <w:pStyle w:val="Teksttreci0"/>
      </w:pPr>
      <w:r w:rsidRPr="003F5045">
        <w:lastRenderedPageBreak/>
        <w:sym w:font="Symbol" w:char="F02D"/>
      </w:r>
      <w:r w:rsidRPr="003F5045">
        <w:t xml:space="preserve"> obszarach wybrzeży i środowiska morskiego, </w:t>
      </w:r>
    </w:p>
    <w:p w14:paraId="0A4F4EEC" w14:textId="77777777" w:rsidR="00945DD0" w:rsidRPr="003F5045" w:rsidRDefault="00945DD0" w:rsidP="00945DD0">
      <w:pPr>
        <w:pStyle w:val="Teksttreci0"/>
      </w:pPr>
      <w:r w:rsidRPr="003F5045">
        <w:sym w:font="Symbol" w:char="F02D"/>
      </w:r>
      <w:r w:rsidRPr="003F5045">
        <w:t xml:space="preserve"> obszarach przylegających do jezior,</w:t>
      </w:r>
    </w:p>
    <w:p w14:paraId="1F9375AC" w14:textId="77777777" w:rsidR="00945DD0" w:rsidRPr="003F5045" w:rsidRDefault="00945DD0" w:rsidP="00945DD0">
      <w:pPr>
        <w:pStyle w:val="Teksttreci0"/>
      </w:pPr>
      <w:r w:rsidRPr="003F5045">
        <w:t xml:space="preserve"> </w:t>
      </w:r>
      <w:r w:rsidRPr="003F5045">
        <w:sym w:font="Symbol" w:char="F02D"/>
      </w:r>
      <w:r w:rsidRPr="003F5045">
        <w:t xml:space="preserve"> obszarach górskich,</w:t>
      </w:r>
    </w:p>
    <w:p w14:paraId="77161B53" w14:textId="77777777" w:rsidR="00945DD0" w:rsidRPr="003F5045" w:rsidRDefault="00945DD0" w:rsidP="00945DD0">
      <w:pPr>
        <w:pStyle w:val="Teksttreci0"/>
      </w:pPr>
      <w:r w:rsidRPr="003F5045">
        <w:t xml:space="preserve"> </w:t>
      </w:r>
      <w:r w:rsidRPr="003F5045">
        <w:sym w:font="Symbol" w:char="F02D"/>
      </w:r>
      <w:r w:rsidRPr="003F5045">
        <w:t xml:space="preserve"> obszarach leśnych, </w:t>
      </w:r>
    </w:p>
    <w:p w14:paraId="2623492C" w14:textId="77777777" w:rsidR="00945DD0" w:rsidRPr="003F5045" w:rsidRDefault="00945DD0" w:rsidP="00945DD0">
      <w:pPr>
        <w:pStyle w:val="Teksttreci0"/>
      </w:pPr>
      <w:r w:rsidRPr="003F5045">
        <w:t xml:space="preserve"> </w:t>
      </w:r>
      <w:r w:rsidRPr="003F5045">
        <w:sym w:font="Symbol" w:char="F02D"/>
      </w:r>
      <w:r w:rsidRPr="003F5045">
        <w:t xml:space="preserve"> obszarach o znacznej gęstości zaludnienia</w:t>
      </w:r>
    </w:p>
    <w:p w14:paraId="32BAE6F1" w14:textId="77777777" w:rsidR="00945DD0" w:rsidRPr="003F5045" w:rsidRDefault="00945DD0" w:rsidP="00945DD0">
      <w:pPr>
        <w:pStyle w:val="Teksttreci0"/>
      </w:pPr>
      <w:r w:rsidRPr="003F5045">
        <w:sym w:font="Symbol" w:char="F02D"/>
      </w:r>
      <w:r w:rsidRPr="003F5045">
        <w:t xml:space="preserve"> obszarach stref ochronnych ujęć wód,</w:t>
      </w:r>
    </w:p>
    <w:p w14:paraId="473A69BE" w14:textId="77777777" w:rsidR="00945DD0" w:rsidRPr="003F5045" w:rsidRDefault="00945DD0" w:rsidP="00945DD0">
      <w:pPr>
        <w:pStyle w:val="Teksttreci0"/>
      </w:pPr>
      <w:r w:rsidRPr="003F5045">
        <w:t xml:space="preserve"> </w:t>
      </w:r>
      <w:r w:rsidRPr="003F5045">
        <w:sym w:font="Symbol" w:char="F02D"/>
      </w:r>
      <w:r w:rsidRPr="003F5045">
        <w:t xml:space="preserve"> obszarach ochrony uzdrowiskowej </w:t>
      </w:r>
    </w:p>
    <w:p w14:paraId="26F76EB9" w14:textId="77777777" w:rsidR="00945DD0" w:rsidRPr="003F5045" w:rsidRDefault="00945DD0" w:rsidP="00945DD0">
      <w:pPr>
        <w:pStyle w:val="Teksttreci0"/>
      </w:pPr>
      <w:r w:rsidRPr="003F5045">
        <w:sym w:font="Symbol" w:char="F02D"/>
      </w:r>
      <w:r w:rsidRPr="003F5045">
        <w:t xml:space="preserve"> obszarach o krajobrazie mającym znaczenie historyczne, kulturowe i archeologiczne </w:t>
      </w:r>
    </w:p>
    <w:p w14:paraId="7D5F7ABB" w14:textId="77777777" w:rsidR="00945DD0" w:rsidRPr="003F5045" w:rsidRDefault="00945DD0" w:rsidP="00945DD0">
      <w:pPr>
        <w:pStyle w:val="Teksttreci0"/>
      </w:pPr>
      <w:r w:rsidRPr="003F5045">
        <w:t xml:space="preserve"> </w:t>
      </w:r>
      <w:r w:rsidRPr="003F5045">
        <w:sym w:font="Symbol" w:char="F02D"/>
      </w:r>
      <w:r w:rsidRPr="003F5045">
        <w:t xml:space="preserve"> terenie parku narodowego, parku krajobrazowego, rezerwatu przyrody </w:t>
      </w:r>
    </w:p>
    <w:p w14:paraId="52F45BBB" w14:textId="77777777" w:rsidR="00945DD0" w:rsidRDefault="00945DD0" w:rsidP="00945DD0">
      <w:pPr>
        <w:pStyle w:val="Teksttreci0"/>
      </w:pPr>
      <w:r w:rsidRPr="003F5045">
        <w:sym w:font="Symbol" w:char="F02D"/>
      </w:r>
      <w:r w:rsidRPr="003F5045">
        <w:t xml:space="preserve"> obszarach wymagających specjalnej ochrony ze względu na występowanie gatunków roślin i zwierząt, ich siedlisk oraz siedlisk przyrodniczych objętych ochroną</w:t>
      </w:r>
      <w:r>
        <w:t>.</w:t>
      </w:r>
    </w:p>
    <w:p w14:paraId="03700242" w14:textId="77777777" w:rsidR="00945DD0" w:rsidRPr="003F5045" w:rsidRDefault="00945DD0" w:rsidP="00945DD0">
      <w:pPr>
        <w:pStyle w:val="Teksttreci0"/>
        <w:rPr>
          <w:b/>
          <w:u w:val="single"/>
        </w:rPr>
      </w:pPr>
      <w:r w:rsidRPr="003F5045">
        <w:rPr>
          <w:b/>
        </w:rPr>
        <w:t xml:space="preserve">b) </w:t>
      </w:r>
      <w:r w:rsidRPr="003F5045">
        <w:rPr>
          <w:b/>
          <w:u w:val="single"/>
        </w:rPr>
        <w:t>planowane przedsięwzięcie zlokalizowane jest:</w:t>
      </w:r>
    </w:p>
    <w:p w14:paraId="7B1351F9" w14:textId="77777777" w:rsidR="00945DD0" w:rsidRPr="003F5045" w:rsidRDefault="00945DD0" w:rsidP="00945DD0">
      <w:pPr>
        <w:pStyle w:val="Teksttreci0"/>
      </w:pPr>
      <w:r w:rsidRPr="003F5045">
        <w:t>-  na terenie Miechowsko-Działoszyckiego Obszaru Chronionego Krajobrazu,</w:t>
      </w:r>
    </w:p>
    <w:p w14:paraId="2F3CBFE9" w14:textId="77777777" w:rsidR="00945DD0" w:rsidRPr="003F5045" w:rsidRDefault="00945DD0" w:rsidP="00945DD0">
      <w:pPr>
        <w:pStyle w:val="Teksttreci0"/>
      </w:pPr>
      <w:r w:rsidRPr="003F5045">
        <w:t xml:space="preserve">- obszarach ochronnych zbiorników wód śródlądowych </w:t>
      </w:r>
    </w:p>
    <w:p w14:paraId="489B0A43" w14:textId="77777777" w:rsidR="00945DD0" w:rsidRPr="003F5045" w:rsidRDefault="00945DD0" w:rsidP="00945DD0">
      <w:pPr>
        <w:pStyle w:val="Teksttreci0"/>
      </w:pPr>
      <w:r w:rsidRPr="003F5045">
        <w:t>- w zlewni Jednolitej Części Wód Powierzchniowych oznaczonej Europejskim kodem RW200011213989 nazwanym Nidzica od Nidki do ujścia, zaliczonym do regionu wodnego Górnej-Zachodniej Wisły. Status – silnie zmieniona część wód, ocena stanu – zły, ocena ryzyka nieosiągnięcia celów środowiskowych – zagrożona, JCWP monitorowana. Celem środowiskowym dla ww. JCWP jest umiarkowany potencjał ekologiczny (złagodzone wskaźniki: [przewodność elektrolityczna właściwa w 20°C (maksymalna dopuszczalna wartość w wodzie: do 2740 µS/cm)]; pozostałe wskaźniki - II klasa jakości)</w:t>
      </w:r>
    </w:p>
    <w:p w14:paraId="7EE58427" w14:textId="77777777" w:rsidR="00945DD0" w:rsidRDefault="00945DD0" w:rsidP="00945DD0">
      <w:pPr>
        <w:pStyle w:val="Teksttreci0"/>
      </w:pPr>
      <w:r w:rsidRPr="003F5045">
        <w:t xml:space="preserve">-  na terenie Jednolitej Części Wód Podziemnych oznaczonej Europejskim kodem </w:t>
      </w:r>
      <w:proofErr w:type="spellStart"/>
      <w:r w:rsidRPr="003F5045">
        <w:t>JCWPd</w:t>
      </w:r>
      <w:proofErr w:type="spellEnd"/>
      <w:r w:rsidRPr="003F5045">
        <w:t xml:space="preserve"> GW2000114, region wodny Górnej - Zachodniej Wisły. Dla wód tego obszaru stan ilościowy oceniono jako dobry, stan chemiczny oceniono jako dobry, stan </w:t>
      </w:r>
      <w:proofErr w:type="spellStart"/>
      <w:r w:rsidRPr="003F5045">
        <w:t>JCWPd</w:t>
      </w:r>
      <w:proofErr w:type="spellEnd"/>
      <w:r w:rsidRPr="003F5045">
        <w:t xml:space="preserve"> oceniono jako dobry. Ocena ryzyka dla </w:t>
      </w:r>
      <w:proofErr w:type="spellStart"/>
      <w:r w:rsidRPr="003F5045">
        <w:t>JCWPd</w:t>
      </w:r>
      <w:proofErr w:type="spellEnd"/>
      <w:r w:rsidRPr="003F5045">
        <w:t xml:space="preserve"> - niezagrożona. Celem środowiskowym dla przedmiotowej </w:t>
      </w:r>
      <w:proofErr w:type="spellStart"/>
      <w:r w:rsidRPr="003F5045">
        <w:t>JCWPd</w:t>
      </w:r>
      <w:proofErr w:type="spellEnd"/>
      <w:r w:rsidRPr="003F5045">
        <w:t xml:space="preserve"> jest dobry stan chemiczny i ilościowy. Dla </w:t>
      </w:r>
      <w:proofErr w:type="spellStart"/>
      <w:r w:rsidRPr="003F5045">
        <w:t>JCWPd</w:t>
      </w:r>
      <w:proofErr w:type="spellEnd"/>
      <w:r w:rsidRPr="003F5045">
        <w:t xml:space="preserve"> nie przewidziano odstępstwa. </w:t>
      </w:r>
      <w:r>
        <w:t xml:space="preserve"> </w:t>
      </w:r>
    </w:p>
    <w:p w14:paraId="460BC7E0" w14:textId="77777777" w:rsidR="00945DD0" w:rsidRPr="003F5045" w:rsidRDefault="00945DD0" w:rsidP="00945DD0">
      <w:pPr>
        <w:pStyle w:val="Teksttreci0"/>
      </w:pPr>
      <w:r w:rsidRPr="003F5045">
        <w:t>W ramach planowanej inwestycji nie  przewiduje się negatywnego oddziaływania w zakresie emisji zanieczyszczeń do środowiska. Farma fotowoltaiczna nie powinna również powodować ponadnormatywnego oddziaływania pola elektromagnetycznego na terenach przeznaczonych pod zabudowę mieszkaniową oraz w miejscach dostępnych dla ludności, nie przewiduje się znaczącego negatywnego wpływu na przyrodę. Uwzględniając lokalizację inwestycji w centralnej Polsce należy stwierdzić, że transgraniczne oddziaływanie na środowisko nie wystąpi.</w:t>
      </w:r>
    </w:p>
    <w:p w14:paraId="4CFFB204" w14:textId="77777777" w:rsidR="00945DD0" w:rsidRPr="003F5045" w:rsidRDefault="00945DD0" w:rsidP="00945DD0">
      <w:pPr>
        <w:pStyle w:val="Teksttreci0"/>
      </w:pPr>
    </w:p>
    <w:p w14:paraId="085D34E6" w14:textId="77777777" w:rsidR="00945DD0" w:rsidRPr="003F5045" w:rsidRDefault="00945DD0" w:rsidP="00945DD0">
      <w:pPr>
        <w:pStyle w:val="Teksttreci0"/>
      </w:pPr>
    </w:p>
    <w:p w14:paraId="7AC30F2D" w14:textId="77777777" w:rsidR="00945DD0" w:rsidRDefault="00945DD0" w:rsidP="00945DD0">
      <w:pPr>
        <w:pStyle w:val="Teksttreci0"/>
      </w:pPr>
    </w:p>
    <w:p w14:paraId="282A3752" w14:textId="77777777" w:rsidR="00945DD0" w:rsidRDefault="00945DD0" w:rsidP="00945DD0">
      <w:pPr>
        <w:pStyle w:val="Teksttreci0"/>
      </w:pPr>
    </w:p>
    <w:p w14:paraId="769915EF" w14:textId="77777777" w:rsidR="00945DD0" w:rsidRDefault="00945DD0" w:rsidP="00945DD0">
      <w:pPr>
        <w:pStyle w:val="Teksttreci0"/>
      </w:pPr>
    </w:p>
    <w:bookmarkEnd w:id="24"/>
    <w:p w14:paraId="2E7A9958" w14:textId="77777777" w:rsidR="00945DD0" w:rsidRPr="00A76E5D" w:rsidRDefault="00945DD0" w:rsidP="00945DD0">
      <w:pPr>
        <w:pStyle w:val="Teksttreci0"/>
        <w:shd w:val="clear" w:color="auto" w:fill="auto"/>
        <w:tabs>
          <w:tab w:val="left" w:pos="344"/>
        </w:tabs>
        <w:spacing w:after="400"/>
      </w:pPr>
    </w:p>
    <w:sectPr w:rsidR="00945DD0" w:rsidRPr="00A76E5D" w:rsidSect="00AB3B57">
      <w:footerReference w:type="default" r:id="rId8"/>
      <w:pgSz w:w="11900" w:h="16840"/>
      <w:pgMar w:top="854" w:right="1120" w:bottom="1276" w:left="1262" w:header="426" w:footer="85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BB40" w14:textId="77777777" w:rsidR="00A36CAF" w:rsidRDefault="00A36CAF" w:rsidP="0019653E">
      <w:r>
        <w:separator/>
      </w:r>
    </w:p>
  </w:endnote>
  <w:endnote w:type="continuationSeparator" w:id="0">
    <w:p w14:paraId="618D58E7" w14:textId="77777777" w:rsidR="00A36CAF" w:rsidRDefault="00A36CAF" w:rsidP="0019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399392"/>
      <w:docPartObj>
        <w:docPartGallery w:val="Page Numbers (Bottom of Page)"/>
        <w:docPartUnique/>
      </w:docPartObj>
    </w:sdtPr>
    <w:sdtEndPr/>
    <w:sdtContent>
      <w:sdt>
        <w:sdtPr>
          <w:id w:val="-1769616900"/>
          <w:docPartObj>
            <w:docPartGallery w:val="Page Numbers (Top of Page)"/>
            <w:docPartUnique/>
          </w:docPartObj>
        </w:sdtPr>
        <w:sdtEndPr/>
        <w:sdtContent>
          <w:p w14:paraId="6E64685B" w14:textId="7255AE7E" w:rsidR="009C7F60" w:rsidRDefault="009C7F60">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60A38D35" w14:textId="3EE34CC4" w:rsidR="0019653E" w:rsidRDefault="0019653E">
    <w:pPr>
      <w:spacing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A576" w14:textId="77777777" w:rsidR="00A36CAF" w:rsidRDefault="00A36CAF"/>
  </w:footnote>
  <w:footnote w:type="continuationSeparator" w:id="0">
    <w:p w14:paraId="046197B0" w14:textId="77777777" w:rsidR="00A36CAF" w:rsidRDefault="00A36CA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345B96"/>
    <w:multiLevelType w:val="hybridMultilevel"/>
    <w:tmpl w:val="9466C3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24FA1"/>
    <w:multiLevelType w:val="multilevel"/>
    <w:tmpl w:val="1A22F28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65FDD"/>
    <w:multiLevelType w:val="multilevel"/>
    <w:tmpl w:val="C20AB26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A033F50"/>
    <w:multiLevelType w:val="multilevel"/>
    <w:tmpl w:val="37C01D0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2469C1"/>
    <w:multiLevelType w:val="hybridMultilevel"/>
    <w:tmpl w:val="CAF24F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25458A"/>
    <w:multiLevelType w:val="multilevel"/>
    <w:tmpl w:val="18864C7E"/>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95E31"/>
    <w:multiLevelType w:val="hybridMultilevel"/>
    <w:tmpl w:val="A8A08978"/>
    <w:lvl w:ilvl="0" w:tplc="E5928D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480D95"/>
    <w:multiLevelType w:val="hybridMultilevel"/>
    <w:tmpl w:val="5892519A"/>
    <w:lvl w:ilvl="0" w:tplc="E4D0B57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4588D58">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D3E45A6">
      <w:start w:val="1"/>
      <w:numFmt w:val="bullet"/>
      <w:lvlText w:val="▪"/>
      <w:lvlJc w:val="left"/>
      <w:pPr>
        <w:ind w:left="13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F4BB92">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1A4958">
      <w:start w:val="1"/>
      <w:numFmt w:val="bullet"/>
      <w:lvlText w:val="o"/>
      <w:lvlJc w:val="left"/>
      <w:pPr>
        <w:ind w:left="28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32EC86">
      <w:start w:val="1"/>
      <w:numFmt w:val="bullet"/>
      <w:lvlText w:val="▪"/>
      <w:lvlJc w:val="left"/>
      <w:pPr>
        <w:ind w:left="35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F4D89E">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4A6FEE">
      <w:start w:val="1"/>
      <w:numFmt w:val="bullet"/>
      <w:lvlText w:val="o"/>
      <w:lvlJc w:val="left"/>
      <w:pPr>
        <w:ind w:left="49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FC7D9C">
      <w:start w:val="1"/>
      <w:numFmt w:val="bullet"/>
      <w:lvlText w:val="▪"/>
      <w:lvlJc w:val="left"/>
      <w:pPr>
        <w:ind w:left="56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E607104"/>
    <w:multiLevelType w:val="hybridMultilevel"/>
    <w:tmpl w:val="F5F67694"/>
    <w:lvl w:ilvl="0" w:tplc="81EA9704">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09356D0"/>
    <w:multiLevelType w:val="hybridMultilevel"/>
    <w:tmpl w:val="A92A42E6"/>
    <w:lvl w:ilvl="0" w:tplc="CF90745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22902D1B"/>
    <w:multiLevelType w:val="multilevel"/>
    <w:tmpl w:val="EF540AFC"/>
    <w:lvl w:ilvl="0">
      <w:start w:val="5"/>
      <w:numFmt w:val="lowerLetter"/>
      <w:lvlText w:val="%1)"/>
      <w:lvlJc w:val="left"/>
      <w:pPr>
        <w:ind w:left="720" w:hanging="360"/>
      </w:pPr>
      <w:rPr>
        <w:rFonts w:hint="default"/>
        <w:i w:val="0"/>
        <w:i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29C7320"/>
    <w:multiLevelType w:val="hybridMultilevel"/>
    <w:tmpl w:val="08C2716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DF12EC"/>
    <w:multiLevelType w:val="hybridMultilevel"/>
    <w:tmpl w:val="0F385CAA"/>
    <w:lvl w:ilvl="0" w:tplc="774ACD1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28393DD6"/>
    <w:multiLevelType w:val="hybridMultilevel"/>
    <w:tmpl w:val="F356E214"/>
    <w:lvl w:ilvl="0" w:tplc="19449712">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0724583"/>
    <w:multiLevelType w:val="multilevel"/>
    <w:tmpl w:val="0E80C20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603669"/>
    <w:multiLevelType w:val="hybridMultilevel"/>
    <w:tmpl w:val="4BD69DAA"/>
    <w:lvl w:ilvl="0" w:tplc="06564FFC">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E41A3F4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083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9C222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8C5DA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F4EE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5A39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A029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2DFE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D570F6"/>
    <w:multiLevelType w:val="multilevel"/>
    <w:tmpl w:val="CFB8798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6485FA"/>
    <w:multiLevelType w:val="hybridMultilevel"/>
    <w:tmpl w:val="5FB8E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F7A7CB1"/>
    <w:multiLevelType w:val="hybridMultilevel"/>
    <w:tmpl w:val="A3125DD8"/>
    <w:lvl w:ilvl="0" w:tplc="00087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8E37CE"/>
    <w:multiLevelType w:val="hybridMultilevel"/>
    <w:tmpl w:val="51B4FD42"/>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D0E6365"/>
    <w:multiLevelType w:val="multilevel"/>
    <w:tmpl w:val="D36C781A"/>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D3D6277"/>
    <w:multiLevelType w:val="hybridMultilevel"/>
    <w:tmpl w:val="135E3D80"/>
    <w:lvl w:ilvl="0" w:tplc="C75A588A">
      <w:start w:val="1"/>
      <w:numFmt w:val="bullet"/>
      <w:lvlText w:val=""/>
      <w:lvlJc w:val="left"/>
      <w:pPr>
        <w:ind w:left="360" w:hanging="360"/>
      </w:pPr>
      <w:rPr>
        <w:rFonts w:ascii="Symbol" w:hAnsi="Symbol" w:hint="default"/>
        <w:color w:val="auto"/>
      </w:rPr>
    </w:lvl>
    <w:lvl w:ilvl="1" w:tplc="4EF45E56" w:tentative="1">
      <w:start w:val="1"/>
      <w:numFmt w:val="bullet"/>
      <w:lvlText w:val="o"/>
      <w:lvlJc w:val="left"/>
      <w:pPr>
        <w:ind w:left="1080" w:hanging="360"/>
      </w:pPr>
      <w:rPr>
        <w:rFonts w:ascii="Courier New" w:hAnsi="Courier New" w:cs="Courier New" w:hint="default"/>
      </w:rPr>
    </w:lvl>
    <w:lvl w:ilvl="2" w:tplc="04150001"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D586515"/>
    <w:multiLevelType w:val="hybridMultilevel"/>
    <w:tmpl w:val="1408CDFC"/>
    <w:lvl w:ilvl="0" w:tplc="DEF4B9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F605AA"/>
    <w:multiLevelType w:val="hybridMultilevel"/>
    <w:tmpl w:val="EDA0CD40"/>
    <w:lvl w:ilvl="0" w:tplc="9D7075CA">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C8ED7C">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A4A912">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C484C">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EA763E">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3A38F0">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700344">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CFE06">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346774">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29553A1"/>
    <w:multiLevelType w:val="multilevel"/>
    <w:tmpl w:val="002253D4"/>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F745EE"/>
    <w:multiLevelType w:val="hybridMultilevel"/>
    <w:tmpl w:val="224626C8"/>
    <w:lvl w:ilvl="0" w:tplc="04150001">
      <w:start w:val="1"/>
      <w:numFmt w:val="bullet"/>
      <w:lvlText w:val=""/>
      <w:lvlJc w:val="left"/>
      <w:pPr>
        <w:ind w:left="360" w:hanging="360"/>
      </w:pPr>
      <w:rPr>
        <w:rFonts w:ascii="Symbol" w:hAnsi="Symbol" w:hint="default"/>
        <w:color w:val="00000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E2C16E7"/>
    <w:multiLevelType w:val="hybridMultilevel"/>
    <w:tmpl w:val="ED8CB8E0"/>
    <w:lvl w:ilvl="0" w:tplc="FFFFFFFF">
      <w:start w:val="1"/>
      <w:numFmt w:val="decimal"/>
      <w:lvlText w:val="%1."/>
      <w:lvlJc w:val="left"/>
      <w:pPr>
        <w:ind w:left="829" w:hanging="362"/>
      </w:pPr>
      <w:rPr>
        <w:rFonts w:ascii="Arial" w:eastAsia="Arial" w:hAnsi="Arial" w:cs="Arial" w:hint="default"/>
        <w:spacing w:val="-1"/>
        <w:w w:val="97"/>
        <w:sz w:val="24"/>
        <w:szCs w:val="24"/>
        <w:lang w:val="pl-PL" w:eastAsia="pl-PL" w:bidi="pl-PL"/>
      </w:rPr>
    </w:lvl>
    <w:lvl w:ilvl="1" w:tplc="FFFFFFFF">
      <w:numFmt w:val="bullet"/>
      <w:lvlText w:val="•"/>
      <w:lvlJc w:val="left"/>
      <w:pPr>
        <w:ind w:left="1752" w:hanging="362"/>
      </w:pPr>
      <w:rPr>
        <w:rFonts w:hint="default"/>
        <w:lang w:val="pl-PL" w:eastAsia="pl-PL" w:bidi="pl-PL"/>
      </w:rPr>
    </w:lvl>
    <w:lvl w:ilvl="2" w:tplc="FFFFFFFF">
      <w:numFmt w:val="bullet"/>
      <w:lvlText w:val="•"/>
      <w:lvlJc w:val="left"/>
      <w:pPr>
        <w:ind w:left="2684" w:hanging="362"/>
      </w:pPr>
      <w:rPr>
        <w:rFonts w:hint="default"/>
        <w:lang w:val="pl-PL" w:eastAsia="pl-PL" w:bidi="pl-PL"/>
      </w:rPr>
    </w:lvl>
    <w:lvl w:ilvl="3" w:tplc="FFFFFFFF">
      <w:numFmt w:val="bullet"/>
      <w:lvlText w:val="•"/>
      <w:lvlJc w:val="left"/>
      <w:pPr>
        <w:ind w:left="3616" w:hanging="362"/>
      </w:pPr>
      <w:rPr>
        <w:rFonts w:hint="default"/>
        <w:lang w:val="pl-PL" w:eastAsia="pl-PL" w:bidi="pl-PL"/>
      </w:rPr>
    </w:lvl>
    <w:lvl w:ilvl="4" w:tplc="FFFFFFFF">
      <w:numFmt w:val="bullet"/>
      <w:lvlText w:val="•"/>
      <w:lvlJc w:val="left"/>
      <w:pPr>
        <w:ind w:left="4548" w:hanging="362"/>
      </w:pPr>
      <w:rPr>
        <w:rFonts w:hint="default"/>
        <w:lang w:val="pl-PL" w:eastAsia="pl-PL" w:bidi="pl-PL"/>
      </w:rPr>
    </w:lvl>
    <w:lvl w:ilvl="5" w:tplc="FFFFFFFF">
      <w:numFmt w:val="bullet"/>
      <w:lvlText w:val="•"/>
      <w:lvlJc w:val="left"/>
      <w:pPr>
        <w:ind w:left="5480" w:hanging="362"/>
      </w:pPr>
      <w:rPr>
        <w:rFonts w:hint="default"/>
        <w:lang w:val="pl-PL" w:eastAsia="pl-PL" w:bidi="pl-PL"/>
      </w:rPr>
    </w:lvl>
    <w:lvl w:ilvl="6" w:tplc="FFFFFFFF">
      <w:numFmt w:val="bullet"/>
      <w:lvlText w:val="•"/>
      <w:lvlJc w:val="left"/>
      <w:pPr>
        <w:ind w:left="6412" w:hanging="362"/>
      </w:pPr>
      <w:rPr>
        <w:rFonts w:hint="default"/>
        <w:lang w:val="pl-PL" w:eastAsia="pl-PL" w:bidi="pl-PL"/>
      </w:rPr>
    </w:lvl>
    <w:lvl w:ilvl="7" w:tplc="FFFFFFFF">
      <w:numFmt w:val="bullet"/>
      <w:lvlText w:val="•"/>
      <w:lvlJc w:val="left"/>
      <w:pPr>
        <w:ind w:left="7345" w:hanging="362"/>
      </w:pPr>
      <w:rPr>
        <w:rFonts w:hint="default"/>
        <w:lang w:val="pl-PL" w:eastAsia="pl-PL" w:bidi="pl-PL"/>
      </w:rPr>
    </w:lvl>
    <w:lvl w:ilvl="8" w:tplc="FFFFFFFF">
      <w:numFmt w:val="bullet"/>
      <w:lvlText w:val="•"/>
      <w:lvlJc w:val="left"/>
      <w:pPr>
        <w:ind w:left="8277" w:hanging="362"/>
      </w:pPr>
      <w:rPr>
        <w:rFonts w:hint="default"/>
        <w:lang w:val="pl-PL" w:eastAsia="pl-PL" w:bidi="pl-PL"/>
      </w:rPr>
    </w:lvl>
  </w:abstractNum>
  <w:abstractNum w:abstractNumId="27" w15:restartNumberingAfterBreak="0">
    <w:nsid w:val="60D16CCB"/>
    <w:multiLevelType w:val="multilevel"/>
    <w:tmpl w:val="130AE5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132CF0"/>
    <w:multiLevelType w:val="multilevel"/>
    <w:tmpl w:val="58B0C9F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74210D9"/>
    <w:multiLevelType w:val="multilevel"/>
    <w:tmpl w:val="03EEFF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64270E"/>
    <w:multiLevelType w:val="multilevel"/>
    <w:tmpl w:val="8814E5CE"/>
    <w:lvl w:ilvl="0">
      <w:start w:val="3"/>
      <w:numFmt w:val="low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BC2D88"/>
    <w:multiLevelType w:val="hybridMultilevel"/>
    <w:tmpl w:val="229E699A"/>
    <w:lvl w:ilvl="0" w:tplc="C94888C6">
      <w:start w:val="1"/>
      <w:numFmt w:val="bullet"/>
      <w:lvlText w:val=""/>
      <w:lvlJc w:val="left"/>
      <w:pPr>
        <w:ind w:left="720" w:hanging="360"/>
      </w:pPr>
      <w:rPr>
        <w:rFonts w:ascii="Symbol" w:hAnsi="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E004BDF"/>
    <w:multiLevelType w:val="hybridMultilevel"/>
    <w:tmpl w:val="021AF270"/>
    <w:lvl w:ilvl="0" w:tplc="76ECD650">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6B61D0E">
      <w:start w:val="1"/>
      <w:numFmt w:val="bullet"/>
      <w:lvlText w:val="o"/>
      <w:lvlJc w:val="left"/>
      <w:pPr>
        <w:ind w:left="11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6800F6">
      <w:start w:val="1"/>
      <w:numFmt w:val="bullet"/>
      <w:lvlText w:val="▪"/>
      <w:lvlJc w:val="left"/>
      <w:pPr>
        <w:ind w:left="1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4CDE12">
      <w:start w:val="1"/>
      <w:numFmt w:val="bullet"/>
      <w:lvlText w:val="•"/>
      <w:lvlJc w:val="left"/>
      <w:pPr>
        <w:ind w:left="2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2712A">
      <w:start w:val="1"/>
      <w:numFmt w:val="bullet"/>
      <w:lvlText w:val="o"/>
      <w:lvlJc w:val="left"/>
      <w:pPr>
        <w:ind w:left="32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07AA8">
      <w:start w:val="1"/>
      <w:numFmt w:val="bullet"/>
      <w:lvlText w:val="▪"/>
      <w:lvlJc w:val="left"/>
      <w:pPr>
        <w:ind w:left="39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8498CC">
      <w:start w:val="1"/>
      <w:numFmt w:val="bullet"/>
      <w:lvlText w:val="•"/>
      <w:lvlJc w:val="left"/>
      <w:pPr>
        <w:ind w:left="4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B4E11A">
      <w:start w:val="1"/>
      <w:numFmt w:val="bullet"/>
      <w:lvlText w:val="o"/>
      <w:lvlJc w:val="left"/>
      <w:pPr>
        <w:ind w:left="54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68935E">
      <w:start w:val="1"/>
      <w:numFmt w:val="bullet"/>
      <w:lvlText w:val="▪"/>
      <w:lvlJc w:val="left"/>
      <w:pPr>
        <w:ind w:left="61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2933026"/>
    <w:multiLevelType w:val="multilevel"/>
    <w:tmpl w:val="9F84FA08"/>
    <w:lvl w:ilvl="0">
      <w:numFmt w:val="bullet"/>
      <w:lvlText w:val=""/>
      <w:lvlJc w:val="left"/>
      <w:pPr>
        <w:ind w:left="360" w:hanging="360"/>
      </w:pPr>
      <w:rPr>
        <w:rFonts w:ascii="Symbol" w:hAnsi="Symbol"/>
        <w:color w:val="auto"/>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2FB5050"/>
    <w:multiLevelType w:val="multilevel"/>
    <w:tmpl w:val="C60C59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740655C5"/>
    <w:multiLevelType w:val="hybridMultilevel"/>
    <w:tmpl w:val="529C8F8C"/>
    <w:lvl w:ilvl="0" w:tplc="6CB49706">
      <w:start w:val="1"/>
      <w:numFmt w:val="bullet"/>
      <w:lvlText w:val=""/>
      <w:lvlJc w:val="left"/>
      <w:pPr>
        <w:ind w:left="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ED26606">
      <w:start w:val="1"/>
      <w:numFmt w:val="bullet"/>
      <w:lvlText w:val="o"/>
      <w:lvlJc w:val="left"/>
      <w:pPr>
        <w:ind w:left="10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4E11F2">
      <w:start w:val="1"/>
      <w:numFmt w:val="bullet"/>
      <w:lvlText w:val="▪"/>
      <w:lvlJc w:val="left"/>
      <w:pPr>
        <w:ind w:left="18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C0B0F4">
      <w:start w:val="1"/>
      <w:numFmt w:val="bullet"/>
      <w:lvlText w:val="•"/>
      <w:lvlJc w:val="left"/>
      <w:pPr>
        <w:ind w:left="2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3631C2">
      <w:start w:val="1"/>
      <w:numFmt w:val="bullet"/>
      <w:lvlText w:val="o"/>
      <w:lvlJc w:val="left"/>
      <w:pPr>
        <w:ind w:left="3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742C1A">
      <w:start w:val="1"/>
      <w:numFmt w:val="bullet"/>
      <w:lvlText w:val="▪"/>
      <w:lvlJc w:val="left"/>
      <w:pPr>
        <w:ind w:left="3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ED870FA">
      <w:start w:val="1"/>
      <w:numFmt w:val="bullet"/>
      <w:lvlText w:val="•"/>
      <w:lvlJc w:val="left"/>
      <w:pPr>
        <w:ind w:left="4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A8F90">
      <w:start w:val="1"/>
      <w:numFmt w:val="bullet"/>
      <w:lvlText w:val="o"/>
      <w:lvlJc w:val="left"/>
      <w:pPr>
        <w:ind w:left="5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DE50B8">
      <w:start w:val="1"/>
      <w:numFmt w:val="bullet"/>
      <w:lvlText w:val="▪"/>
      <w:lvlJc w:val="left"/>
      <w:pPr>
        <w:ind w:left="6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66B3F9D"/>
    <w:multiLevelType w:val="hybridMultilevel"/>
    <w:tmpl w:val="371CA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0305C7"/>
    <w:multiLevelType w:val="hybridMultilevel"/>
    <w:tmpl w:val="906E5220"/>
    <w:lvl w:ilvl="0" w:tplc="BE4A978E">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73D3A34"/>
    <w:multiLevelType w:val="hybridMultilevel"/>
    <w:tmpl w:val="1E7E3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D0971"/>
    <w:multiLevelType w:val="hybridMultilevel"/>
    <w:tmpl w:val="EFD20182"/>
    <w:lvl w:ilvl="0" w:tplc="1B4C79E8">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D5574FF"/>
    <w:multiLevelType w:val="hybridMultilevel"/>
    <w:tmpl w:val="2794A72E"/>
    <w:lvl w:ilvl="0" w:tplc="26B8C75A">
      <w:start w:val="1"/>
      <w:numFmt w:val="bullet"/>
      <w:lvlText w:val=""/>
      <w:lvlJc w:val="left"/>
      <w:pPr>
        <w:ind w:left="532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319202">
    <w:abstractNumId w:val="5"/>
  </w:num>
  <w:num w:numId="2" w16cid:durableId="171917403">
    <w:abstractNumId w:val="1"/>
  </w:num>
  <w:num w:numId="3" w16cid:durableId="653222149">
    <w:abstractNumId w:val="24"/>
  </w:num>
  <w:num w:numId="4" w16cid:durableId="107819444">
    <w:abstractNumId w:val="14"/>
  </w:num>
  <w:num w:numId="5" w16cid:durableId="1808936585">
    <w:abstractNumId w:val="27"/>
  </w:num>
  <w:num w:numId="6" w16cid:durableId="78720737">
    <w:abstractNumId w:val="16"/>
  </w:num>
  <w:num w:numId="7" w16cid:durableId="1700204531">
    <w:abstractNumId w:val="29"/>
  </w:num>
  <w:num w:numId="8" w16cid:durableId="1671250906">
    <w:abstractNumId w:val="5"/>
    <w:lvlOverride w:ilvl="0">
      <w:startOverride w:val="1"/>
    </w:lvlOverride>
    <w:lvlOverride w:ilvl="1"/>
    <w:lvlOverride w:ilvl="2"/>
    <w:lvlOverride w:ilvl="3"/>
    <w:lvlOverride w:ilvl="4"/>
    <w:lvlOverride w:ilvl="5"/>
    <w:lvlOverride w:ilvl="6"/>
    <w:lvlOverride w:ilvl="7"/>
    <w:lvlOverride w:ilvl="8"/>
  </w:num>
  <w:num w:numId="9" w16cid:durableId="36591625">
    <w:abstractNumId w:val="1"/>
  </w:num>
  <w:num w:numId="10" w16cid:durableId="874855052">
    <w:abstractNumId w:val="24"/>
    <w:lvlOverride w:ilvl="0">
      <w:startOverride w:val="2"/>
    </w:lvlOverride>
    <w:lvlOverride w:ilvl="1"/>
    <w:lvlOverride w:ilvl="2"/>
    <w:lvlOverride w:ilvl="3"/>
    <w:lvlOverride w:ilvl="4"/>
    <w:lvlOverride w:ilvl="5"/>
    <w:lvlOverride w:ilvl="6"/>
    <w:lvlOverride w:ilvl="7"/>
    <w:lvlOverride w:ilvl="8"/>
  </w:num>
  <w:num w:numId="11" w16cid:durableId="435365946">
    <w:abstractNumId w:val="14"/>
    <w:lvlOverride w:ilvl="0">
      <w:startOverride w:val="1"/>
    </w:lvlOverride>
    <w:lvlOverride w:ilvl="1"/>
    <w:lvlOverride w:ilvl="2"/>
    <w:lvlOverride w:ilvl="3"/>
    <w:lvlOverride w:ilvl="4"/>
    <w:lvlOverride w:ilvl="5"/>
    <w:lvlOverride w:ilvl="6"/>
    <w:lvlOverride w:ilvl="7"/>
    <w:lvlOverride w:ilvl="8"/>
  </w:num>
  <w:num w:numId="12" w16cid:durableId="1988439768">
    <w:abstractNumId w:val="27"/>
    <w:lvlOverride w:ilvl="0">
      <w:startOverride w:val="1"/>
    </w:lvlOverride>
    <w:lvlOverride w:ilvl="1"/>
    <w:lvlOverride w:ilvl="2"/>
    <w:lvlOverride w:ilvl="3"/>
    <w:lvlOverride w:ilvl="4"/>
    <w:lvlOverride w:ilvl="5"/>
    <w:lvlOverride w:ilvl="6"/>
    <w:lvlOverride w:ilvl="7"/>
    <w:lvlOverride w:ilvl="8"/>
  </w:num>
  <w:num w:numId="13" w16cid:durableId="1898054901">
    <w:abstractNumId w:val="16"/>
    <w:lvlOverride w:ilvl="0">
      <w:startOverride w:val="1"/>
    </w:lvlOverride>
    <w:lvlOverride w:ilvl="1"/>
    <w:lvlOverride w:ilvl="2"/>
    <w:lvlOverride w:ilvl="3"/>
    <w:lvlOverride w:ilvl="4"/>
    <w:lvlOverride w:ilvl="5"/>
    <w:lvlOverride w:ilvl="6"/>
    <w:lvlOverride w:ilvl="7"/>
    <w:lvlOverride w:ilvl="8"/>
  </w:num>
  <w:num w:numId="14" w16cid:durableId="1976251016">
    <w:abstractNumId w:val="29"/>
    <w:lvlOverride w:ilvl="0">
      <w:startOverride w:val="1"/>
    </w:lvlOverride>
    <w:lvlOverride w:ilvl="1"/>
    <w:lvlOverride w:ilvl="2"/>
    <w:lvlOverride w:ilvl="3"/>
    <w:lvlOverride w:ilvl="4"/>
    <w:lvlOverride w:ilvl="5"/>
    <w:lvlOverride w:ilvl="6"/>
    <w:lvlOverride w:ilvl="7"/>
    <w:lvlOverride w:ilvl="8"/>
  </w:num>
  <w:num w:numId="15" w16cid:durableId="1745758558">
    <w:abstractNumId w:val="36"/>
  </w:num>
  <w:num w:numId="16" w16cid:durableId="175779254">
    <w:abstractNumId w:val="13"/>
  </w:num>
  <w:num w:numId="17" w16cid:durableId="1954164321">
    <w:abstractNumId w:val="31"/>
  </w:num>
  <w:num w:numId="18" w16cid:durableId="2067871546">
    <w:abstractNumId w:val="38"/>
  </w:num>
  <w:num w:numId="19" w16cid:durableId="43650533">
    <w:abstractNumId w:val="17"/>
  </w:num>
  <w:num w:numId="20" w16cid:durableId="581110479">
    <w:abstractNumId w:val="0"/>
  </w:num>
  <w:num w:numId="21" w16cid:durableId="1535652759">
    <w:abstractNumId w:val="18"/>
  </w:num>
  <w:num w:numId="22" w16cid:durableId="1780104984">
    <w:abstractNumId w:val="40"/>
  </w:num>
  <w:num w:numId="23" w16cid:durableId="1171875842">
    <w:abstractNumId w:val="30"/>
  </w:num>
  <w:num w:numId="24" w16cid:durableId="970672355">
    <w:abstractNumId w:val="6"/>
  </w:num>
  <w:num w:numId="25" w16cid:durableId="1756902812">
    <w:abstractNumId w:val="34"/>
  </w:num>
  <w:num w:numId="26" w16cid:durableId="1065447783">
    <w:abstractNumId w:val="33"/>
  </w:num>
  <w:num w:numId="27" w16cid:durableId="1832018935">
    <w:abstractNumId w:val="20"/>
  </w:num>
  <w:num w:numId="28" w16cid:durableId="1336150460">
    <w:abstractNumId w:val="8"/>
  </w:num>
  <w:num w:numId="29" w16cid:durableId="1030496424">
    <w:abstractNumId w:val="12"/>
  </w:num>
  <w:num w:numId="30" w16cid:durableId="239600153">
    <w:abstractNumId w:val="2"/>
  </w:num>
  <w:num w:numId="31" w16cid:durableId="1386560871">
    <w:abstractNumId w:val="11"/>
  </w:num>
  <w:num w:numId="32" w16cid:durableId="1973753345">
    <w:abstractNumId w:val="39"/>
  </w:num>
  <w:num w:numId="33" w16cid:durableId="629015287">
    <w:abstractNumId w:val="22"/>
  </w:num>
  <w:num w:numId="34" w16cid:durableId="2131389474">
    <w:abstractNumId w:val="9"/>
  </w:num>
  <w:num w:numId="35" w16cid:durableId="692803604">
    <w:abstractNumId w:val="4"/>
  </w:num>
  <w:num w:numId="36" w16cid:durableId="1052266088">
    <w:abstractNumId w:val="25"/>
  </w:num>
  <w:num w:numId="37" w16cid:durableId="1576625625">
    <w:abstractNumId w:val="21"/>
  </w:num>
  <w:num w:numId="38" w16cid:durableId="1142582674">
    <w:abstractNumId w:val="19"/>
  </w:num>
  <w:num w:numId="39" w16cid:durableId="1453745485">
    <w:abstractNumId w:val="37"/>
  </w:num>
  <w:num w:numId="40" w16cid:durableId="909385608">
    <w:abstractNumId w:val="15"/>
  </w:num>
  <w:num w:numId="41" w16cid:durableId="584530847">
    <w:abstractNumId w:val="32"/>
  </w:num>
  <w:num w:numId="42" w16cid:durableId="1232929378">
    <w:abstractNumId w:val="23"/>
  </w:num>
  <w:num w:numId="43" w16cid:durableId="943532384">
    <w:abstractNumId w:val="35"/>
  </w:num>
  <w:num w:numId="44" w16cid:durableId="1791050773">
    <w:abstractNumId w:val="7"/>
  </w:num>
  <w:num w:numId="45" w16cid:durableId="1548179747">
    <w:abstractNumId w:val="3"/>
  </w:num>
  <w:num w:numId="46" w16cid:durableId="217783539">
    <w:abstractNumId w:val="28"/>
  </w:num>
  <w:num w:numId="47" w16cid:durableId="1407342895">
    <w:abstractNumId w:val="10"/>
  </w:num>
  <w:num w:numId="48" w16cid:durableId="103365758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3E"/>
    <w:rsid w:val="000054E2"/>
    <w:rsid w:val="00012D6C"/>
    <w:rsid w:val="000319EA"/>
    <w:rsid w:val="000341EC"/>
    <w:rsid w:val="00036505"/>
    <w:rsid w:val="0004020B"/>
    <w:rsid w:val="00040243"/>
    <w:rsid w:val="000439F6"/>
    <w:rsid w:val="00064689"/>
    <w:rsid w:val="00072927"/>
    <w:rsid w:val="00085758"/>
    <w:rsid w:val="000A68DD"/>
    <w:rsid w:val="000B581E"/>
    <w:rsid w:val="000D034B"/>
    <w:rsid w:val="000E4F92"/>
    <w:rsid w:val="000E67B3"/>
    <w:rsid w:val="001038D1"/>
    <w:rsid w:val="001067C2"/>
    <w:rsid w:val="00112348"/>
    <w:rsid w:val="00121E68"/>
    <w:rsid w:val="00122CF1"/>
    <w:rsid w:val="00130E5D"/>
    <w:rsid w:val="001318E5"/>
    <w:rsid w:val="0016738C"/>
    <w:rsid w:val="00177EE9"/>
    <w:rsid w:val="0019653E"/>
    <w:rsid w:val="001A1271"/>
    <w:rsid w:val="001B2F1E"/>
    <w:rsid w:val="001B5198"/>
    <w:rsid w:val="001B7CD7"/>
    <w:rsid w:val="001D47BF"/>
    <w:rsid w:val="001D5D70"/>
    <w:rsid w:val="001F34EB"/>
    <w:rsid w:val="00234115"/>
    <w:rsid w:val="00235BE4"/>
    <w:rsid w:val="00247852"/>
    <w:rsid w:val="00273F61"/>
    <w:rsid w:val="002B5904"/>
    <w:rsid w:val="002B5C8A"/>
    <w:rsid w:val="002C1050"/>
    <w:rsid w:val="002D301B"/>
    <w:rsid w:val="00314029"/>
    <w:rsid w:val="003254B8"/>
    <w:rsid w:val="00340441"/>
    <w:rsid w:val="003409C9"/>
    <w:rsid w:val="00340DB0"/>
    <w:rsid w:val="0036583C"/>
    <w:rsid w:val="00385BA5"/>
    <w:rsid w:val="003A4D69"/>
    <w:rsid w:val="003E7667"/>
    <w:rsid w:val="003F0C63"/>
    <w:rsid w:val="00424A3D"/>
    <w:rsid w:val="0043711C"/>
    <w:rsid w:val="00440B17"/>
    <w:rsid w:val="00476436"/>
    <w:rsid w:val="00482313"/>
    <w:rsid w:val="00483342"/>
    <w:rsid w:val="00486CA8"/>
    <w:rsid w:val="004A72C3"/>
    <w:rsid w:val="004B6F84"/>
    <w:rsid w:val="004C197A"/>
    <w:rsid w:val="004C29A2"/>
    <w:rsid w:val="004E1386"/>
    <w:rsid w:val="004F4340"/>
    <w:rsid w:val="00503524"/>
    <w:rsid w:val="005100B0"/>
    <w:rsid w:val="00525C43"/>
    <w:rsid w:val="00527F93"/>
    <w:rsid w:val="00531A94"/>
    <w:rsid w:val="00534A1D"/>
    <w:rsid w:val="00550216"/>
    <w:rsid w:val="005566C6"/>
    <w:rsid w:val="00560AD9"/>
    <w:rsid w:val="005838A1"/>
    <w:rsid w:val="005A3E0B"/>
    <w:rsid w:val="005A6694"/>
    <w:rsid w:val="005B5C43"/>
    <w:rsid w:val="005C599A"/>
    <w:rsid w:val="005D2C06"/>
    <w:rsid w:val="005E03AA"/>
    <w:rsid w:val="006160BF"/>
    <w:rsid w:val="00621E42"/>
    <w:rsid w:val="00621EAA"/>
    <w:rsid w:val="00624789"/>
    <w:rsid w:val="00624E03"/>
    <w:rsid w:val="006356CD"/>
    <w:rsid w:val="006432E9"/>
    <w:rsid w:val="00653531"/>
    <w:rsid w:val="006701F6"/>
    <w:rsid w:val="0067109F"/>
    <w:rsid w:val="00691784"/>
    <w:rsid w:val="006A1BF9"/>
    <w:rsid w:val="006B4FBF"/>
    <w:rsid w:val="006F1155"/>
    <w:rsid w:val="006F4A93"/>
    <w:rsid w:val="0072162D"/>
    <w:rsid w:val="00737053"/>
    <w:rsid w:val="007740CD"/>
    <w:rsid w:val="00780064"/>
    <w:rsid w:val="007818D8"/>
    <w:rsid w:val="0078499F"/>
    <w:rsid w:val="00787FAC"/>
    <w:rsid w:val="00794C08"/>
    <w:rsid w:val="007B105F"/>
    <w:rsid w:val="007E1848"/>
    <w:rsid w:val="007E6CD1"/>
    <w:rsid w:val="007E74C9"/>
    <w:rsid w:val="00801885"/>
    <w:rsid w:val="008458D8"/>
    <w:rsid w:val="00863704"/>
    <w:rsid w:val="00871FC8"/>
    <w:rsid w:val="00886163"/>
    <w:rsid w:val="00887512"/>
    <w:rsid w:val="0089099F"/>
    <w:rsid w:val="008962D9"/>
    <w:rsid w:val="008A2E4E"/>
    <w:rsid w:val="008C6DEB"/>
    <w:rsid w:val="008E03F8"/>
    <w:rsid w:val="008E6324"/>
    <w:rsid w:val="008F0D6B"/>
    <w:rsid w:val="00904015"/>
    <w:rsid w:val="009051A1"/>
    <w:rsid w:val="00910A2A"/>
    <w:rsid w:val="00937C03"/>
    <w:rsid w:val="00945DD0"/>
    <w:rsid w:val="009571EB"/>
    <w:rsid w:val="00966074"/>
    <w:rsid w:val="00972570"/>
    <w:rsid w:val="00984344"/>
    <w:rsid w:val="009B4719"/>
    <w:rsid w:val="009C4185"/>
    <w:rsid w:val="009C5C33"/>
    <w:rsid w:val="009C7F60"/>
    <w:rsid w:val="009E6F27"/>
    <w:rsid w:val="009F6701"/>
    <w:rsid w:val="009F7B6E"/>
    <w:rsid w:val="00A0044C"/>
    <w:rsid w:val="00A071D8"/>
    <w:rsid w:val="00A2425B"/>
    <w:rsid w:val="00A24C41"/>
    <w:rsid w:val="00A3475C"/>
    <w:rsid w:val="00A35244"/>
    <w:rsid w:val="00A36CAF"/>
    <w:rsid w:val="00A416B0"/>
    <w:rsid w:val="00A477BE"/>
    <w:rsid w:val="00A60BAD"/>
    <w:rsid w:val="00A76E5D"/>
    <w:rsid w:val="00A96FFF"/>
    <w:rsid w:val="00AA4675"/>
    <w:rsid w:val="00AB28FF"/>
    <w:rsid w:val="00AB3B57"/>
    <w:rsid w:val="00AD2C8E"/>
    <w:rsid w:val="00AF27D9"/>
    <w:rsid w:val="00B23C88"/>
    <w:rsid w:val="00B300E7"/>
    <w:rsid w:val="00B330F1"/>
    <w:rsid w:val="00B3334D"/>
    <w:rsid w:val="00B348B0"/>
    <w:rsid w:val="00B377AA"/>
    <w:rsid w:val="00B54B10"/>
    <w:rsid w:val="00B92930"/>
    <w:rsid w:val="00BC0129"/>
    <w:rsid w:val="00BC03E7"/>
    <w:rsid w:val="00BC23AD"/>
    <w:rsid w:val="00BC4FE5"/>
    <w:rsid w:val="00BD0465"/>
    <w:rsid w:val="00BD5670"/>
    <w:rsid w:val="00BD7ADB"/>
    <w:rsid w:val="00BF514E"/>
    <w:rsid w:val="00C22758"/>
    <w:rsid w:val="00C23C0F"/>
    <w:rsid w:val="00C34184"/>
    <w:rsid w:val="00C361E4"/>
    <w:rsid w:val="00C5491A"/>
    <w:rsid w:val="00C616BC"/>
    <w:rsid w:val="00C67E36"/>
    <w:rsid w:val="00C70EC9"/>
    <w:rsid w:val="00C723D3"/>
    <w:rsid w:val="00C810C1"/>
    <w:rsid w:val="00C9509F"/>
    <w:rsid w:val="00C96508"/>
    <w:rsid w:val="00CA20BB"/>
    <w:rsid w:val="00CB30D1"/>
    <w:rsid w:val="00CC1A15"/>
    <w:rsid w:val="00CD2723"/>
    <w:rsid w:val="00CD4433"/>
    <w:rsid w:val="00D04DB6"/>
    <w:rsid w:val="00D05AFF"/>
    <w:rsid w:val="00D10EE0"/>
    <w:rsid w:val="00D15193"/>
    <w:rsid w:val="00D21D62"/>
    <w:rsid w:val="00D57793"/>
    <w:rsid w:val="00D71106"/>
    <w:rsid w:val="00D75355"/>
    <w:rsid w:val="00D866B5"/>
    <w:rsid w:val="00D870C4"/>
    <w:rsid w:val="00D95D85"/>
    <w:rsid w:val="00DB074A"/>
    <w:rsid w:val="00DD50CF"/>
    <w:rsid w:val="00DD5F0C"/>
    <w:rsid w:val="00DE0329"/>
    <w:rsid w:val="00DE5B67"/>
    <w:rsid w:val="00DF1B75"/>
    <w:rsid w:val="00DF1E27"/>
    <w:rsid w:val="00E032A6"/>
    <w:rsid w:val="00E22389"/>
    <w:rsid w:val="00E2248B"/>
    <w:rsid w:val="00E268F2"/>
    <w:rsid w:val="00E269FB"/>
    <w:rsid w:val="00E340DC"/>
    <w:rsid w:val="00E360AA"/>
    <w:rsid w:val="00E37EC5"/>
    <w:rsid w:val="00E66CE7"/>
    <w:rsid w:val="00E827B6"/>
    <w:rsid w:val="00E9641A"/>
    <w:rsid w:val="00E970E9"/>
    <w:rsid w:val="00EB11F5"/>
    <w:rsid w:val="00EE6A3A"/>
    <w:rsid w:val="00F25E13"/>
    <w:rsid w:val="00F2758E"/>
    <w:rsid w:val="00F40DF7"/>
    <w:rsid w:val="00F5728B"/>
    <w:rsid w:val="00F74DDD"/>
    <w:rsid w:val="00F753E9"/>
    <w:rsid w:val="00F842F6"/>
    <w:rsid w:val="00F85DC6"/>
    <w:rsid w:val="00F93B74"/>
    <w:rsid w:val="00FB5B90"/>
    <w:rsid w:val="00FB5CF1"/>
    <w:rsid w:val="00FD2F6A"/>
    <w:rsid w:val="00FD7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F259"/>
  <w15:docId w15:val="{57DC0BB0-FB42-4E76-9BB8-4EE53067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9653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19653E"/>
    <w:rPr>
      <w:rFonts w:ascii="Arial" w:eastAsia="Arial" w:hAnsi="Arial" w:cs="Arial"/>
      <w:b w:val="0"/>
      <w:bCs w:val="0"/>
      <w:i w:val="0"/>
      <w:iCs w:val="0"/>
      <w:smallCaps w:val="0"/>
      <w:strike w:val="0"/>
      <w:sz w:val="22"/>
      <w:szCs w:val="22"/>
      <w:u w:val="none"/>
    </w:rPr>
  </w:style>
  <w:style w:type="character" w:customStyle="1" w:styleId="Podpisobrazu">
    <w:name w:val="Podpis obrazu_"/>
    <w:basedOn w:val="Domylnaczcionkaakapitu"/>
    <w:link w:val="Podpisobrazu0"/>
    <w:rsid w:val="0019653E"/>
    <w:rPr>
      <w:rFonts w:ascii="Arial" w:eastAsia="Arial" w:hAnsi="Arial" w:cs="Arial"/>
      <w:b w:val="0"/>
      <w:bCs w:val="0"/>
      <w:i w:val="0"/>
      <w:iCs w:val="0"/>
      <w:smallCaps w:val="0"/>
      <w:strike w:val="0"/>
      <w:color w:val="E26F95"/>
      <w:sz w:val="13"/>
      <w:szCs w:val="13"/>
      <w:u w:val="none"/>
    </w:rPr>
  </w:style>
  <w:style w:type="character" w:customStyle="1" w:styleId="Teksttreci2">
    <w:name w:val="Tekst treści (2)_"/>
    <w:basedOn w:val="Domylnaczcionkaakapitu"/>
    <w:link w:val="Teksttreci20"/>
    <w:rsid w:val="0019653E"/>
    <w:rPr>
      <w:rFonts w:ascii="Times New Roman" w:eastAsia="Times New Roman" w:hAnsi="Times New Roman" w:cs="Times New Roman"/>
      <w:b/>
      <w:bCs/>
      <w:i w:val="0"/>
      <w:iCs w:val="0"/>
      <w:smallCaps w:val="0"/>
      <w:strike w:val="0"/>
      <w:color w:val="E26F95"/>
      <w:sz w:val="22"/>
      <w:szCs w:val="22"/>
      <w:u w:val="none"/>
    </w:rPr>
  </w:style>
  <w:style w:type="character" w:customStyle="1" w:styleId="Nagweklubstopka2">
    <w:name w:val="Nagłówek lub stopka (2)_"/>
    <w:basedOn w:val="Domylnaczcionkaakapitu"/>
    <w:link w:val="Nagweklubstopka20"/>
    <w:rsid w:val="0019653E"/>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sid w:val="0019653E"/>
    <w:rPr>
      <w:rFonts w:ascii="Arial" w:eastAsia="Arial" w:hAnsi="Arial" w:cs="Arial"/>
      <w:b w:val="0"/>
      <w:bCs w:val="0"/>
      <w:i w:val="0"/>
      <w:iCs w:val="0"/>
      <w:smallCaps w:val="0"/>
      <w:strike w:val="0"/>
      <w:sz w:val="26"/>
      <w:szCs w:val="26"/>
      <w:u w:val="none"/>
    </w:rPr>
  </w:style>
  <w:style w:type="character" w:customStyle="1" w:styleId="Nagwek2">
    <w:name w:val="Nagłówek #2_"/>
    <w:basedOn w:val="Domylnaczcionkaakapitu"/>
    <w:link w:val="Nagwek20"/>
    <w:rsid w:val="0019653E"/>
    <w:rPr>
      <w:rFonts w:ascii="Arial" w:eastAsia="Arial" w:hAnsi="Arial" w:cs="Arial"/>
      <w:b/>
      <w:bCs/>
      <w:i w:val="0"/>
      <w:iCs w:val="0"/>
      <w:smallCaps w:val="0"/>
      <w:strike w:val="0"/>
      <w:sz w:val="22"/>
      <w:szCs w:val="22"/>
      <w:u w:val="none"/>
    </w:rPr>
  </w:style>
  <w:style w:type="paragraph" w:customStyle="1" w:styleId="Teksttreci0">
    <w:name w:val="Tekst treści"/>
    <w:basedOn w:val="Normalny"/>
    <w:link w:val="Teksttreci"/>
    <w:rsid w:val="0019653E"/>
    <w:pPr>
      <w:shd w:val="clear" w:color="auto" w:fill="FFFFFF"/>
      <w:spacing w:line="360" w:lineRule="auto"/>
      <w:jc w:val="both"/>
    </w:pPr>
    <w:rPr>
      <w:rFonts w:ascii="Arial" w:eastAsia="Arial" w:hAnsi="Arial" w:cs="Arial"/>
      <w:sz w:val="22"/>
      <w:szCs w:val="22"/>
    </w:rPr>
  </w:style>
  <w:style w:type="paragraph" w:customStyle="1" w:styleId="Podpisobrazu0">
    <w:name w:val="Podpis obrazu"/>
    <w:basedOn w:val="Normalny"/>
    <w:link w:val="Podpisobrazu"/>
    <w:rsid w:val="0019653E"/>
    <w:pPr>
      <w:shd w:val="clear" w:color="auto" w:fill="FFFFFF"/>
    </w:pPr>
    <w:rPr>
      <w:rFonts w:ascii="Arial" w:eastAsia="Arial" w:hAnsi="Arial" w:cs="Arial"/>
      <w:color w:val="E26F95"/>
      <w:sz w:val="13"/>
      <w:szCs w:val="13"/>
    </w:rPr>
  </w:style>
  <w:style w:type="paragraph" w:customStyle="1" w:styleId="Teksttreci20">
    <w:name w:val="Tekst treści (2)"/>
    <w:basedOn w:val="Normalny"/>
    <w:link w:val="Teksttreci2"/>
    <w:rsid w:val="0019653E"/>
    <w:pPr>
      <w:shd w:val="clear" w:color="auto" w:fill="FFFFFF"/>
      <w:spacing w:after="200" w:line="228" w:lineRule="auto"/>
      <w:ind w:left="480" w:right="3620"/>
    </w:pPr>
    <w:rPr>
      <w:rFonts w:ascii="Times New Roman" w:eastAsia="Times New Roman" w:hAnsi="Times New Roman" w:cs="Times New Roman"/>
      <w:b/>
      <w:bCs/>
      <w:color w:val="E26F95"/>
      <w:sz w:val="22"/>
      <w:szCs w:val="22"/>
    </w:rPr>
  </w:style>
  <w:style w:type="paragraph" w:customStyle="1" w:styleId="Nagweklubstopka20">
    <w:name w:val="Nagłówek lub stopka (2)"/>
    <w:basedOn w:val="Normalny"/>
    <w:link w:val="Nagweklubstopka2"/>
    <w:rsid w:val="0019653E"/>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rsid w:val="0019653E"/>
    <w:pPr>
      <w:shd w:val="clear" w:color="auto" w:fill="FFFFFF"/>
      <w:spacing w:after="400"/>
      <w:jc w:val="center"/>
      <w:outlineLvl w:val="0"/>
    </w:pPr>
    <w:rPr>
      <w:rFonts w:ascii="Arial" w:eastAsia="Arial" w:hAnsi="Arial" w:cs="Arial"/>
      <w:sz w:val="26"/>
      <w:szCs w:val="26"/>
    </w:rPr>
  </w:style>
  <w:style w:type="paragraph" w:customStyle="1" w:styleId="Nagwek20">
    <w:name w:val="Nagłówek #2"/>
    <w:basedOn w:val="Normalny"/>
    <w:link w:val="Nagwek2"/>
    <w:rsid w:val="0019653E"/>
    <w:pPr>
      <w:shd w:val="clear" w:color="auto" w:fill="FFFFFF"/>
      <w:spacing w:after="60" w:line="360" w:lineRule="auto"/>
      <w:jc w:val="center"/>
      <w:outlineLvl w:val="1"/>
    </w:pPr>
    <w:rPr>
      <w:rFonts w:ascii="Arial" w:eastAsia="Arial" w:hAnsi="Arial" w:cs="Arial"/>
      <w:b/>
      <w:bCs/>
      <w:sz w:val="22"/>
      <w:szCs w:val="22"/>
    </w:rPr>
  </w:style>
  <w:style w:type="paragraph" w:styleId="Tekstpodstawowy">
    <w:name w:val="Body Text"/>
    <w:basedOn w:val="Normalny"/>
    <w:link w:val="TekstpodstawowyZnak"/>
    <w:uiPriority w:val="1"/>
    <w:qFormat/>
    <w:rsid w:val="00D75355"/>
    <w:pPr>
      <w:autoSpaceDE w:val="0"/>
      <w:autoSpaceDN w:val="0"/>
    </w:pPr>
    <w:rPr>
      <w:rFonts w:ascii="Arial" w:eastAsia="Arial" w:hAnsi="Arial" w:cs="Arial"/>
      <w:color w:val="auto"/>
    </w:rPr>
  </w:style>
  <w:style w:type="character" w:customStyle="1" w:styleId="TekstpodstawowyZnak">
    <w:name w:val="Tekst podstawowy Znak"/>
    <w:basedOn w:val="Domylnaczcionkaakapitu"/>
    <w:link w:val="Tekstpodstawowy"/>
    <w:uiPriority w:val="1"/>
    <w:rsid w:val="00D75355"/>
    <w:rPr>
      <w:rFonts w:ascii="Arial" w:eastAsia="Arial" w:hAnsi="Arial" w:cs="Arial"/>
    </w:rPr>
  </w:style>
  <w:style w:type="paragraph" w:styleId="Tekstdymka">
    <w:name w:val="Balloon Text"/>
    <w:basedOn w:val="Normalny"/>
    <w:link w:val="TekstdymkaZnak"/>
    <w:uiPriority w:val="99"/>
    <w:semiHidden/>
    <w:unhideWhenUsed/>
    <w:rsid w:val="009051A1"/>
    <w:rPr>
      <w:rFonts w:ascii="Tahoma" w:hAnsi="Tahoma" w:cs="Tahoma"/>
      <w:sz w:val="16"/>
      <w:szCs w:val="16"/>
    </w:rPr>
  </w:style>
  <w:style w:type="character" w:customStyle="1" w:styleId="TekstdymkaZnak">
    <w:name w:val="Tekst dymka Znak"/>
    <w:basedOn w:val="Domylnaczcionkaakapitu"/>
    <w:link w:val="Tekstdymka"/>
    <w:uiPriority w:val="99"/>
    <w:semiHidden/>
    <w:rsid w:val="009051A1"/>
    <w:rPr>
      <w:rFonts w:ascii="Tahoma" w:hAnsi="Tahoma" w:cs="Tahoma"/>
      <w:color w:val="000000"/>
      <w:sz w:val="16"/>
      <w:szCs w:val="16"/>
    </w:rPr>
  </w:style>
  <w:style w:type="character" w:customStyle="1" w:styleId="fontstyle01">
    <w:name w:val="fontstyle01"/>
    <w:rsid w:val="00B377AA"/>
    <w:rPr>
      <w:rFonts w:ascii="Times New Roman" w:hAnsi="Times New Roman" w:cs="Times New Roman" w:hint="default"/>
      <w:b w:val="0"/>
      <w:bCs w:val="0"/>
      <w:i w:val="0"/>
      <w:iCs w:val="0"/>
      <w:color w:val="000000"/>
      <w:sz w:val="24"/>
      <w:szCs w:val="24"/>
    </w:rPr>
  </w:style>
  <w:style w:type="character" w:customStyle="1" w:styleId="name-latin">
    <w:name w:val="name-latin"/>
    <w:basedOn w:val="Domylnaczcionkaakapitu"/>
    <w:rsid w:val="00DE0329"/>
  </w:style>
  <w:style w:type="character" w:styleId="Uwydatnienie">
    <w:name w:val="Emphasis"/>
    <w:uiPriority w:val="20"/>
    <w:qFormat/>
    <w:rsid w:val="00064689"/>
    <w:rPr>
      <w:i/>
      <w:iCs/>
    </w:rPr>
  </w:style>
  <w:style w:type="paragraph" w:customStyle="1" w:styleId="Default">
    <w:name w:val="Default"/>
    <w:rsid w:val="002B5904"/>
    <w:pPr>
      <w:widowControl/>
      <w:autoSpaceDE w:val="0"/>
      <w:autoSpaceDN w:val="0"/>
      <w:adjustRightInd w:val="0"/>
    </w:pPr>
    <w:rPr>
      <w:rFonts w:ascii="Times New Roman" w:hAnsi="Times New Roman" w:cs="Times New Roman"/>
      <w:color w:val="000000"/>
      <w:lang w:bidi="ar-SA"/>
    </w:rPr>
  </w:style>
  <w:style w:type="paragraph" w:customStyle="1" w:styleId="ng-scope">
    <w:name w:val="ng-scope"/>
    <w:basedOn w:val="Normalny"/>
    <w:rsid w:val="00AA4675"/>
    <w:pPr>
      <w:widowControl/>
      <w:spacing w:before="100" w:beforeAutospacing="1" w:after="100" w:afterAutospacing="1"/>
    </w:pPr>
    <w:rPr>
      <w:rFonts w:ascii="Times New Roman" w:eastAsia="Times New Roman" w:hAnsi="Times New Roman" w:cs="Times New Roman"/>
      <w:color w:val="auto"/>
      <w:lang w:bidi="ar-SA"/>
    </w:rPr>
  </w:style>
  <w:style w:type="paragraph" w:styleId="Akapitzlist">
    <w:name w:val="List Paragraph"/>
    <w:aliases w:val="Normal,Akapit z listą3,Akapit z listą31,Obiekt,List Paragraph1,List Paragraph,Akapit z listą1,normalny tekst,BulletC,Numerowanie,Bullets,Kolorowa lista — akcent 11,Akapit z listą11"/>
    <w:basedOn w:val="Normalny"/>
    <w:link w:val="AkapitzlistZnak"/>
    <w:uiPriority w:val="34"/>
    <w:qFormat/>
    <w:rsid w:val="00E269FB"/>
    <w:pPr>
      <w:widowControl/>
      <w:spacing w:after="200" w:line="276" w:lineRule="auto"/>
      <w:ind w:left="720"/>
      <w:contextualSpacing/>
    </w:pPr>
    <w:rPr>
      <w:rFonts w:ascii="Calibri" w:eastAsia="Times New Roman" w:hAnsi="Calibri" w:cs="Times New Roman"/>
      <w:color w:val="auto"/>
      <w:sz w:val="22"/>
      <w:szCs w:val="22"/>
      <w:lang w:val="x-none" w:eastAsia="x-none" w:bidi="ar-SA"/>
    </w:rPr>
  </w:style>
  <w:style w:type="character" w:customStyle="1" w:styleId="AkapitzlistZnak">
    <w:name w:val="Akapit z listą Znak"/>
    <w:aliases w:val="Normal Znak,Akapit z listą3 Znak,Akapit z listą31 Znak,Obiekt Znak,List Paragraph1 Znak,List Paragraph Znak,Akapit z listą1 Znak,normalny tekst Znak,BulletC Znak,Numerowanie Znak,Bullets Znak,Kolorowa lista — akcent 11 Znak"/>
    <w:link w:val="Akapitzlist"/>
    <w:uiPriority w:val="34"/>
    <w:qFormat/>
    <w:rsid w:val="00E269FB"/>
    <w:rPr>
      <w:rFonts w:ascii="Calibri" w:eastAsia="Times New Roman" w:hAnsi="Calibri" w:cs="Times New Roman"/>
      <w:sz w:val="22"/>
      <w:szCs w:val="22"/>
      <w:lang w:val="x-none" w:eastAsia="x-none" w:bidi="ar-SA"/>
    </w:rPr>
  </w:style>
  <w:style w:type="paragraph" w:styleId="Tekstpodstawowy2">
    <w:name w:val="Body Text 2"/>
    <w:basedOn w:val="Normalny"/>
    <w:link w:val="Tekstpodstawowy2Znak"/>
    <w:uiPriority w:val="99"/>
    <w:semiHidden/>
    <w:unhideWhenUsed/>
    <w:rsid w:val="00E269FB"/>
    <w:pPr>
      <w:spacing w:after="120" w:line="480" w:lineRule="auto"/>
    </w:pPr>
  </w:style>
  <w:style w:type="character" w:customStyle="1" w:styleId="Tekstpodstawowy2Znak">
    <w:name w:val="Tekst podstawowy 2 Znak"/>
    <w:basedOn w:val="Domylnaczcionkaakapitu"/>
    <w:link w:val="Tekstpodstawowy2"/>
    <w:uiPriority w:val="99"/>
    <w:semiHidden/>
    <w:rsid w:val="00E269FB"/>
    <w:rPr>
      <w:color w:val="000000"/>
    </w:rPr>
  </w:style>
  <w:style w:type="character" w:styleId="Hipercze">
    <w:name w:val="Hyperlink"/>
    <w:uiPriority w:val="99"/>
    <w:unhideWhenUsed/>
    <w:rsid w:val="007E74C9"/>
    <w:rPr>
      <w:color w:val="0000FF"/>
      <w:u w:val="single"/>
    </w:rPr>
  </w:style>
  <w:style w:type="character" w:styleId="Pogrubienie">
    <w:name w:val="Strong"/>
    <w:uiPriority w:val="22"/>
    <w:qFormat/>
    <w:rsid w:val="00560AD9"/>
    <w:rPr>
      <w:b/>
      <w:bCs/>
    </w:rPr>
  </w:style>
  <w:style w:type="paragraph" w:styleId="Nagwek">
    <w:name w:val="header"/>
    <w:basedOn w:val="Normalny"/>
    <w:link w:val="NagwekZnak"/>
    <w:uiPriority w:val="99"/>
    <w:unhideWhenUsed/>
    <w:rsid w:val="00BC23AD"/>
    <w:pPr>
      <w:tabs>
        <w:tab w:val="center" w:pos="4536"/>
        <w:tab w:val="right" w:pos="9072"/>
      </w:tabs>
    </w:pPr>
  </w:style>
  <w:style w:type="character" w:customStyle="1" w:styleId="NagwekZnak">
    <w:name w:val="Nagłówek Znak"/>
    <w:basedOn w:val="Domylnaczcionkaakapitu"/>
    <w:link w:val="Nagwek"/>
    <w:uiPriority w:val="99"/>
    <w:rsid w:val="00BC23AD"/>
    <w:rPr>
      <w:color w:val="000000"/>
    </w:rPr>
  </w:style>
  <w:style w:type="paragraph" w:styleId="Stopka">
    <w:name w:val="footer"/>
    <w:basedOn w:val="Normalny"/>
    <w:link w:val="StopkaZnak"/>
    <w:uiPriority w:val="99"/>
    <w:unhideWhenUsed/>
    <w:rsid w:val="00BC23AD"/>
    <w:pPr>
      <w:tabs>
        <w:tab w:val="center" w:pos="4536"/>
        <w:tab w:val="right" w:pos="9072"/>
      </w:tabs>
    </w:pPr>
  </w:style>
  <w:style w:type="character" w:customStyle="1" w:styleId="StopkaZnak">
    <w:name w:val="Stopka Znak"/>
    <w:basedOn w:val="Domylnaczcionkaakapitu"/>
    <w:link w:val="Stopka"/>
    <w:uiPriority w:val="99"/>
    <w:rsid w:val="00BC23AD"/>
    <w:rPr>
      <w:color w:val="000000"/>
    </w:rPr>
  </w:style>
  <w:style w:type="paragraph" w:styleId="Bezodstpw">
    <w:name w:val="No Spacing"/>
    <w:uiPriority w:val="1"/>
    <w:qFormat/>
    <w:rsid w:val="002D301B"/>
    <w:pPr>
      <w:widowControl/>
    </w:pPr>
    <w:rPr>
      <w:rFonts w:ascii="Calibri" w:eastAsia="Times New Roman" w:hAnsi="Calibri" w:cs="Times New Roman"/>
      <w:sz w:val="22"/>
      <w:szCs w:val="22"/>
      <w:lang w:bidi="ar-SA"/>
    </w:rPr>
  </w:style>
  <w:style w:type="paragraph" w:customStyle="1" w:styleId="Styl1">
    <w:name w:val="Styl1"/>
    <w:basedOn w:val="Normalny"/>
    <w:link w:val="Styl1Znak"/>
    <w:qFormat/>
    <w:rsid w:val="002D301B"/>
    <w:pPr>
      <w:widowControl/>
      <w:shd w:val="clear" w:color="auto" w:fill="FFFFFF"/>
      <w:spacing w:line="276" w:lineRule="auto"/>
      <w:jc w:val="both"/>
    </w:pPr>
    <w:rPr>
      <w:rFonts w:ascii="Garamond" w:eastAsia="Times New Roman" w:hAnsi="Garamond" w:cs="Times New Roman"/>
      <w:color w:val="auto"/>
      <w:lang w:val="x-none" w:eastAsia="x-none" w:bidi="ar-SA"/>
    </w:rPr>
  </w:style>
  <w:style w:type="character" w:customStyle="1" w:styleId="Styl1Znak">
    <w:name w:val="Styl1 Znak"/>
    <w:link w:val="Styl1"/>
    <w:rsid w:val="002D301B"/>
    <w:rPr>
      <w:rFonts w:ascii="Garamond" w:eastAsia="Times New Roman" w:hAnsi="Garamond" w:cs="Times New Roman"/>
      <w:shd w:val="clear" w:color="auto" w:fill="FFFFFF"/>
      <w:lang w:val="x-none" w:eastAsia="x-none" w:bidi="ar-SA"/>
    </w:rPr>
  </w:style>
  <w:style w:type="paragraph" w:customStyle="1" w:styleId="Standard">
    <w:name w:val="Standard"/>
    <w:rsid w:val="004B6F84"/>
    <w:pPr>
      <w:widowControl/>
      <w:autoSpaceDE w:val="0"/>
      <w:autoSpaceDN w:val="0"/>
      <w:adjustRightInd w:val="0"/>
    </w:pPr>
    <w:rPr>
      <w:rFonts w:ascii="Times New Roman" w:eastAsia="Times New Roman" w:hAnsi="Times New Roman" w:cs="Times New Roman"/>
      <w:lang w:bidi="ar-SA"/>
    </w:rPr>
  </w:style>
  <w:style w:type="character" w:customStyle="1" w:styleId="Nagwek3">
    <w:name w:val="Nagłówek #3_"/>
    <w:basedOn w:val="Domylnaczcionkaakapitu"/>
    <w:link w:val="Nagwek30"/>
    <w:rsid w:val="00BD5670"/>
    <w:rPr>
      <w:rFonts w:ascii="Times New Roman" w:eastAsia="Times New Roman" w:hAnsi="Times New Roman" w:cs="Times New Roman"/>
      <w:b/>
      <w:bCs/>
    </w:rPr>
  </w:style>
  <w:style w:type="paragraph" w:customStyle="1" w:styleId="Nagwek30">
    <w:name w:val="Nagłówek #3"/>
    <w:basedOn w:val="Normalny"/>
    <w:link w:val="Nagwek3"/>
    <w:rsid w:val="00BD5670"/>
    <w:pPr>
      <w:spacing w:line="276" w:lineRule="auto"/>
      <w:outlineLvl w:val="2"/>
    </w:pPr>
    <w:rPr>
      <w:rFonts w:ascii="Times New Roman" w:eastAsia="Times New Roman" w:hAnsi="Times New Roman" w:cs="Times New Roman"/>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768">
      <w:bodyDiv w:val="1"/>
      <w:marLeft w:val="0"/>
      <w:marRight w:val="0"/>
      <w:marTop w:val="0"/>
      <w:marBottom w:val="0"/>
      <w:divBdr>
        <w:top w:val="none" w:sz="0" w:space="0" w:color="auto"/>
        <w:left w:val="none" w:sz="0" w:space="0" w:color="auto"/>
        <w:bottom w:val="none" w:sz="0" w:space="0" w:color="auto"/>
        <w:right w:val="none" w:sz="0" w:space="0" w:color="auto"/>
      </w:divBdr>
    </w:div>
    <w:div w:id="585456864">
      <w:bodyDiv w:val="1"/>
      <w:marLeft w:val="0"/>
      <w:marRight w:val="0"/>
      <w:marTop w:val="0"/>
      <w:marBottom w:val="0"/>
      <w:divBdr>
        <w:top w:val="none" w:sz="0" w:space="0" w:color="auto"/>
        <w:left w:val="none" w:sz="0" w:space="0" w:color="auto"/>
        <w:bottom w:val="none" w:sz="0" w:space="0" w:color="auto"/>
        <w:right w:val="none" w:sz="0" w:space="0" w:color="auto"/>
      </w:divBdr>
    </w:div>
    <w:div w:id="1715041519">
      <w:bodyDiv w:val="1"/>
      <w:marLeft w:val="0"/>
      <w:marRight w:val="0"/>
      <w:marTop w:val="0"/>
      <w:marBottom w:val="0"/>
      <w:divBdr>
        <w:top w:val="none" w:sz="0" w:space="0" w:color="auto"/>
        <w:left w:val="none" w:sz="0" w:space="0" w:color="auto"/>
        <w:bottom w:val="none" w:sz="0" w:space="0" w:color="auto"/>
        <w:right w:val="none" w:sz="0" w:space="0" w:color="auto"/>
      </w:divBdr>
    </w:div>
    <w:div w:id="201964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029B4-F7DB-4AAB-B452-601FC1EB1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6084</Words>
  <Characters>36505</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Jacek</dc:creator>
  <cp:lastModifiedBy>Michal F</cp:lastModifiedBy>
  <cp:revision>3</cp:revision>
  <cp:lastPrinted>2024-02-06T11:18:00Z</cp:lastPrinted>
  <dcterms:created xsi:type="dcterms:W3CDTF">2024-02-14T06:36:00Z</dcterms:created>
  <dcterms:modified xsi:type="dcterms:W3CDTF">2024-02-14T06:37:00Z</dcterms:modified>
</cp:coreProperties>
</file>