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Dyrektor</w:t>
        <w:br/>
        <w:t>Zespołu Ekonomiczno-Administracyjnego Jednostek w Działoszycach</w:t>
        <w:br/>
        <w:t>ogłasza nabór na wolne kierownicze stanowisko urzędnicze:</w:t>
        <w:br/>
        <w:t>główny księgowy w Zespole Ekonomiczno-Administracyjnym Jednostek</w:t>
        <w:br/>
        <w:t>w Działoszycach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Oferowane stanowisko:</w:t>
      </w:r>
      <w:r>
        <w:rPr>
          <w:rFonts w:cs="Calibri" w:ascii="Calibri" w:hAnsi="Calibri"/>
          <w:sz w:val="24"/>
          <w:szCs w:val="24"/>
        </w:rPr>
        <w:t xml:space="preserve"> główny księgowy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Nazwa i adres jednostki</w:t>
      </w:r>
      <w:r>
        <w:rPr>
          <w:rFonts w:cs="Calibri" w:ascii="Calibri" w:hAnsi="Calibri"/>
          <w:sz w:val="24"/>
          <w:szCs w:val="24"/>
        </w:rPr>
        <w:t>: Zespół Ekonomiczno-Administracyjny Jednostek w Działoszycach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Ilość etatów: </w:t>
      </w:r>
      <w:r>
        <w:rPr>
          <w:rFonts w:cs="Calibri" w:ascii="Calibri" w:hAnsi="Calibri"/>
          <w:sz w:val="24"/>
          <w:szCs w:val="24"/>
        </w:rPr>
        <w:t>1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Wymiar czasu pracy: ¼ etatu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Data ogłoszenia naboru: </w:t>
      </w:r>
      <w:r>
        <w:rPr>
          <w:rFonts w:cs="Calibri" w:ascii="Calibri" w:hAnsi="Calibri"/>
          <w:b w:val="false"/>
          <w:bCs w:val="false"/>
          <w:sz w:val="24"/>
          <w:szCs w:val="24"/>
        </w:rPr>
        <w:t>21 czerwca</w:t>
      </w:r>
      <w:r>
        <w:rPr>
          <w:rFonts w:cs="Calibri" w:ascii="Calibri" w:hAnsi="Calibri"/>
          <w:sz w:val="24"/>
          <w:szCs w:val="24"/>
        </w:rPr>
        <w:t xml:space="preserve"> 2023 r.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Termin składania dokumentów: </w:t>
      </w:r>
      <w:r>
        <w:rPr>
          <w:rFonts w:cs="Calibri" w:ascii="Calibri" w:hAnsi="Calibri"/>
          <w:b w:val="false"/>
          <w:bCs w:val="false"/>
          <w:sz w:val="24"/>
          <w:szCs w:val="24"/>
        </w:rPr>
        <w:t>6 lipca</w:t>
      </w:r>
      <w:r>
        <w:rPr>
          <w:rFonts w:cs="Calibri" w:ascii="Calibri" w:hAnsi="Calibri"/>
          <w:sz w:val="24"/>
          <w:szCs w:val="24"/>
        </w:rPr>
        <w:t xml:space="preserve"> 2023 r.</w:t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Wymagania niezbędne – konieczne do podjęcia pracy na stanowisku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1) Obywatelstwo polskie lub spełnienie wymagań określonych w art. 11 ust. 2 i 3 ustawy 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 pracownikach samorządowych.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2) Pełna zdolność do czynności prawnych oraz korzystanie z pełni praw publicznych.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3) Brak prawomocnego skazania za przestępstwo przeciwko mieniu, przeciwko obrotowi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gospodarczemu, przeciwko działalności instytucji państwowych oraz samorządu terytorialnego, przeciwko wiarygodności dokumentów lub za przestępstwo skarbowe.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4) Znajomość języka polskiego w mowie i piśmie w zakresie koniecznym do wykonywania obowiązków głównego księgowego.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5) Spełnienie jednego z poniższych warunków:</w:t>
      </w:r>
    </w:p>
    <w:p>
      <w:pPr>
        <w:pStyle w:val="NoSpacing"/>
        <w:numPr>
          <w:ilvl w:val="0"/>
          <w:numId w:val="7"/>
        </w:numPr>
        <w:spacing w:lineRule="auto" w:line="240"/>
        <w:ind w:start="72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ukończone ekonomiczne jednolite studia magisterskie, ekonomiczne wyższe studia zawodowe, ekonomiczne studia magisterskie lub ekonomiczne studia podyplomowe</w:t>
        <w:br/>
        <w:t>i posiadanie co najmniej 3-letniej praktyki w księgowości,</w:t>
      </w:r>
    </w:p>
    <w:p>
      <w:pPr>
        <w:pStyle w:val="NoSpacing"/>
        <w:numPr>
          <w:ilvl w:val="0"/>
          <w:numId w:val="7"/>
        </w:numPr>
        <w:spacing w:lineRule="auto" w:line="240"/>
        <w:ind w:start="72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ukończona średnia, policealna lub pomaturalna szkoła ekonomiczna i posiadanie co najmniej 6-letniej praktyki w księgowości,</w:t>
      </w:r>
    </w:p>
    <w:p>
      <w:pPr>
        <w:pStyle w:val="NoSpacing"/>
        <w:numPr>
          <w:ilvl w:val="0"/>
          <w:numId w:val="7"/>
        </w:numPr>
        <w:spacing w:lineRule="auto" w:line="240"/>
        <w:ind w:start="72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wpisanie do rejestru biegłych rewidentów na podstawie odrębnych przepisów,</w:t>
      </w:r>
    </w:p>
    <w:p>
      <w:pPr>
        <w:pStyle w:val="NoSpacing"/>
        <w:numPr>
          <w:ilvl w:val="0"/>
          <w:numId w:val="7"/>
        </w:numPr>
        <w:spacing w:lineRule="auto" w:line="240"/>
        <w:ind w:start="72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posiadanie certyfikatu księgowego uprawniającego do usługowego prowadzenia ksiąg rachunkowych albo świadectwa kwalifikacyjnego uprawniającego do usługowego prowadzenia ksiąg rachunkowych, wydane na podstawie odrębnych przepisów.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dodatkowe – pozostałe wymagania, pozwalające na optymalne wykonywanie 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zadań na stanowisku: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Preferowane wyższe wykształcenie magisterskie.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Biegła znajomość programów komputerowych służących do obsługi biurowej (pakietu MS Office, Środowiska Windows, Internet).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Znajomość zasad prowadzenia księgowości budżetowej w jednostce samorządowej.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Znajomość przepisów z zakresu rachunkowości budżetowej.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Znajomość ustaw: o finansach publicznych, o rachunkowości, o samorządzie gminnym,</w:t>
        <w:br/>
        <w:t>o pracownikach samorządowych, o finansowaniu zadań oświatowych, Karta Nauczyciela, prawo oświatowe.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Znajomość przepisów z zakresu ubezpieczeń społecznych i prawa podatkowego.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Umiejętność sporządzania analiz danych statystycznych, sprawozdań budżetowych, bilansów, rachunków zysków i strat, zestawień zmian w funduszu jednostki, tworzenia prognoz, planów w oparciu o materiały źródłowe i przewidywane założenia.</w:t>
      </w:r>
    </w:p>
    <w:p>
      <w:pPr>
        <w:pStyle w:val="NoSpacing"/>
        <w:numPr>
          <w:ilvl w:val="0"/>
          <w:numId w:val="1"/>
        </w:numPr>
        <w:spacing w:lineRule="auto" w:line="240"/>
        <w:ind w:start="360" w:end="0" w:hanging="36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Na stanowisku pracy wymagana jest:</w:t>
      </w:r>
    </w:p>
    <w:p>
      <w:pPr>
        <w:pStyle w:val="ListParagraph"/>
        <w:numPr>
          <w:ilvl w:val="0"/>
          <w:numId w:val="6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odporność na stres,</w:t>
      </w:r>
    </w:p>
    <w:p>
      <w:pPr>
        <w:pStyle w:val="ListParagraph"/>
        <w:numPr>
          <w:ilvl w:val="0"/>
          <w:numId w:val="6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gotowość do stałego podnoszenia kwalifikacji,</w:t>
      </w:r>
    </w:p>
    <w:p>
      <w:pPr>
        <w:pStyle w:val="ListParagraph"/>
        <w:numPr>
          <w:ilvl w:val="0"/>
          <w:numId w:val="6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wysoka kultura osobista, łatwość nawiązywania kontaktów,</w:t>
      </w:r>
    </w:p>
    <w:p>
      <w:pPr>
        <w:pStyle w:val="ListParagraph"/>
        <w:numPr>
          <w:ilvl w:val="0"/>
          <w:numId w:val="6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obowiązkowość, odpowiedzialność, dokładność i rzetelność,</w:t>
      </w:r>
    </w:p>
    <w:p>
      <w:pPr>
        <w:pStyle w:val="ListParagraph"/>
        <w:numPr>
          <w:ilvl w:val="0"/>
          <w:numId w:val="6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samodzielność i zaangażowanie w realizacji zadań,</w:t>
      </w:r>
    </w:p>
    <w:p>
      <w:pPr>
        <w:pStyle w:val="ListParagraph"/>
        <w:numPr>
          <w:ilvl w:val="0"/>
          <w:numId w:val="6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umiejętność:</w:t>
      </w:r>
    </w:p>
    <w:p>
      <w:pPr>
        <w:pStyle w:val="ListParagraph"/>
        <w:bidi w:val="0"/>
        <w:spacing w:lineRule="auto" w:line="254"/>
        <w:ind w:start="708" w:end="0" w:hanging="0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− </w:t>
      </w:r>
      <w:r>
        <w:rPr>
          <w:rFonts w:cs="Calibri" w:ascii="Calibri" w:hAnsi="Calibri"/>
          <w:sz w:val="24"/>
          <w:szCs w:val="24"/>
        </w:rPr>
        <w:t>jasnej i precyzyjnej komunikacji (w mowie i piśmie)</w:t>
      </w:r>
    </w:p>
    <w:p>
      <w:pPr>
        <w:pStyle w:val="ListParagraph"/>
        <w:bidi w:val="0"/>
        <w:spacing w:lineRule="auto" w:line="254"/>
        <w:ind w:start="708" w:end="0" w:hanging="0"/>
        <w:jc w:val="start"/>
        <w:rPr>
          <w:rFonts w:ascii="Calibri" w:hAnsi="Calibri"/>
          <w:sz w:val="24"/>
          <w:szCs w:val="24"/>
        </w:rPr>
      </w:pPr>
      <w:bookmarkStart w:id="0" w:name="_Hlk125850438"/>
      <w:bookmarkEnd w:id="0"/>
      <w:r>
        <w:rPr>
          <w:rFonts w:cs="Calibri" w:ascii="Calibri" w:hAnsi="Calibri"/>
          <w:sz w:val="24"/>
          <w:szCs w:val="24"/>
        </w:rPr>
        <w:t xml:space="preserve">− </w:t>
      </w:r>
      <w:r>
        <w:rPr>
          <w:rFonts w:cs="Calibri" w:ascii="Calibri" w:hAnsi="Calibri"/>
          <w:sz w:val="24"/>
          <w:szCs w:val="24"/>
        </w:rPr>
        <w:t>pracy pod presją czasu</w:t>
      </w:r>
    </w:p>
    <w:p>
      <w:pPr>
        <w:pStyle w:val="ListParagraph"/>
        <w:bidi w:val="0"/>
        <w:spacing w:lineRule="auto" w:line="254"/>
        <w:ind w:start="708" w:end="0" w:hanging="0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− </w:t>
      </w:r>
      <w:r>
        <w:rPr>
          <w:rFonts w:cs="Calibri" w:ascii="Calibri" w:hAnsi="Calibri"/>
          <w:sz w:val="24"/>
          <w:szCs w:val="24"/>
        </w:rPr>
        <w:t xml:space="preserve">planowania i dobrej organizacji </w:t>
      </w:r>
    </w:p>
    <w:p>
      <w:pPr>
        <w:pStyle w:val="ListParagraph"/>
        <w:bidi w:val="0"/>
        <w:spacing w:lineRule="auto" w:line="254"/>
        <w:ind w:start="708" w:end="0" w:hanging="0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− </w:t>
      </w:r>
      <w:r>
        <w:rPr>
          <w:rFonts w:cs="Calibri" w:ascii="Calibri" w:hAnsi="Calibri"/>
          <w:sz w:val="24"/>
          <w:szCs w:val="24"/>
        </w:rPr>
        <w:t>pracy w zespole.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Zakres wykonywanych zadań na stanowisku: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Prowadzenie rachunkowości ZEAJ oraz jednostek obsługiwanych.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Organizacja działalności gospodarki finansowej jednostek obsługiwanych, odpowiedzialność za przestrzeganie dyscypliny finansowo-budżetowej.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Kontrola wynagrodzeń i innych świadczeń na rzecz pracowników ZEAJ i jednostek obsługiwanych.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Kontrola pod względem finansowym prawidłowości umów zawieranych przez jednostki obsługiwane oraz ZEAJ.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Nadzór nad opracowywaniem planów finansowych ZEAJ i jednostek obsługiwanych.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Dokonywanie wstępnej kontroli zgodności operacji gospodarczych i finansowych</w:t>
        <w:br/>
        <w:t>z planem finansowym.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Dokonywanie wstępnej kontroli kompletności i rzetelności dokumentów dotyczących operacji gospodarczych i finansowych z planem finansowym.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Sporządzanie sprawozdań finansowych ZEAJ i jednostek obsługiwanych.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Nadzór nad prawidłowym wykonywaniem rocznych planów finansowych dochodów</w:t>
        <w:br/>
        <w:t>i wydatków ZEAJ i jednostek obsługiwanych oraz przestrzeganiem dyscypliny budżetowej w ZEAJ oraz jednostek obsługiwanych.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Ściąganie należności i dochodzenie roszczeń spornych oraz spłaty zobowiązań.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Przesyłanie deklaracji i sprawozdań  przewidzianych w obowiązujących przepisach.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Przekazywanie dyrektorom obsługiwanych jednostek aktualnych i rzetelnych informacji finansowych potrzebnych do podejmowania właściwych decyzji gospodarczych</w:t>
        <w:br/>
        <w:t>i finansowych w zakresie dysponowania środkami finansowymi.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Informacja o warunkach pracy na stanowisku:</w:t>
      </w:r>
    </w:p>
    <w:p>
      <w:pPr>
        <w:pStyle w:val="ListParagraph"/>
        <w:numPr>
          <w:ilvl w:val="0"/>
          <w:numId w:val="3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Praca w siedzibie pracodawcy: pomieszczenia biurowe znajdują się na II piętrze budynku „B” Urzędu Miasta i Gminy Działoszyce - brak windy, toaleta na parterze, budynek nieprzystosowany do pracy osób niepełnosprawnych ruchowo</w:t>
      </w:r>
    </w:p>
    <w:p>
      <w:pPr>
        <w:pStyle w:val="ListParagraph"/>
        <w:numPr>
          <w:ilvl w:val="0"/>
          <w:numId w:val="3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Praca na komputerze, obsługa urządzeń biurowych.</w:t>
      </w:r>
    </w:p>
    <w:p>
      <w:pPr>
        <w:pStyle w:val="ListParagraph"/>
        <w:numPr>
          <w:ilvl w:val="0"/>
          <w:numId w:val="3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Liczne kontakty zewnętrzne i wewnętrzne.</w:t>
      </w:r>
    </w:p>
    <w:p>
      <w:pPr>
        <w:pStyle w:val="ListParagraph"/>
        <w:numPr>
          <w:ilvl w:val="0"/>
          <w:numId w:val="3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Stanowisko wymagające dyspozycyjności i mobilności.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Dodatkowa informacja:</w:t>
      </w:r>
    </w:p>
    <w:p>
      <w:pPr>
        <w:pStyle w:val="NoSpacing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Jeśli kandydat zamierza skorzystać z uprawnienia, o którym mowa w art. 13 a ust. 2 ustawy</w:t>
        <w:br/>
        <w:t>o pracownikach samorządowych, jest zobowiązany do złożenia wraz z dokumentami kopii dokumentu potwierdzającego niepełnosprawność. W miesiącu poprzedzającym datę upublicznienia ogłoszenia wskaźnik zatrudnienia osób niepełnosprawnych w ZEAJ nie przekroczył 6%.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Wymagane dokumenty: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Życiorys – curriculum vitae (CV).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List motywacyjny.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Kwestionariusz osobowy.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Kserokopie dyplomów potwierdzających posiadane wykształcenie i kwalifikacje.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Kserokopie zaświadczeń o ukończonych kursach, szkoleniach, ewentualnych referencjach itp.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Kserokopie świadectw pracy potwierdzające staż pracy i doświadczenie zawodowe.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 o posiadaniu pełnej zdolności do czynności prawnych oraz korzystaniu</w:t>
        <w:br/>
        <w:t>z praw publicznych.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 o braku skazania prawomocnym wyrokiem sądu za umyślne przestępstwo ścigane z oskarżenia publicznego lub umyślne przestępstwo skarbowe.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 o braku przeciwwskazań zdrowotnych do zatrudnienia.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 o wyrażeniu zgody na przetwarzanie na potrzeby postępowania konkursowego danych osobowych.</w:t>
      </w:r>
    </w:p>
    <w:p>
      <w:pPr>
        <w:pStyle w:val="ListParagraph"/>
        <w:numPr>
          <w:ilvl w:val="0"/>
          <w:numId w:val="4"/>
        </w:numPr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Klauzula informacyjna (art. 13 RODO) - w załączeniu.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Miejsce i termin składani dokumentów:</w:t>
      </w:r>
    </w:p>
    <w:p>
      <w:pPr>
        <w:pStyle w:val="Normal"/>
        <w:bidi w:val="0"/>
        <w:spacing w:lineRule="auto" w:line="25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Wymagane dokumenty (z oznaczeniem nadawcy) należy składać w zamkniętych kopertach do dnia</w:t>
      </w:r>
      <w:r>
        <w:rPr>
          <w:rFonts w:cs="Calibri" w:ascii="Calibri" w:hAnsi="Calibri"/>
          <w:b/>
          <w:bCs/>
          <w:sz w:val="24"/>
          <w:szCs w:val="24"/>
        </w:rPr>
        <w:t xml:space="preserve">: </w:t>
      </w:r>
      <w:r>
        <w:rPr>
          <w:rFonts w:cs="Calibri" w:ascii="Calibri" w:hAnsi="Calibri"/>
          <w:b/>
          <w:bCs/>
          <w:sz w:val="24"/>
          <w:szCs w:val="24"/>
        </w:rPr>
        <w:t>6 lipca</w:t>
      </w:r>
      <w:r>
        <w:rPr>
          <w:rFonts w:cs="Calibri" w:ascii="Calibri" w:hAnsi="Calibri"/>
          <w:b/>
          <w:bCs/>
          <w:sz w:val="24"/>
          <w:szCs w:val="24"/>
        </w:rPr>
        <w:t xml:space="preserve"> 2023 r. </w:t>
      </w:r>
      <w:r>
        <w:rPr>
          <w:rFonts w:cs="Calibri" w:ascii="Calibri" w:hAnsi="Calibri"/>
          <w:sz w:val="24"/>
          <w:szCs w:val="24"/>
        </w:rPr>
        <w:t xml:space="preserve">do godziny 15.00 w siedzibie Urzędu Miasta i Gminy Działoszyce, sekretariat budynek „A”, ul. Skalbmierska 5, </w:t>
      </w:r>
      <w:bookmarkStart w:id="1" w:name="_Hlk125893775"/>
      <w:r>
        <w:rPr>
          <w:rFonts w:cs="Calibri" w:ascii="Calibri" w:hAnsi="Calibri"/>
          <w:sz w:val="24"/>
          <w:szCs w:val="24"/>
        </w:rPr>
        <w:t>28-440 Działoszyce z dopiskiem: „Nabór na stanowisko głównego księgowego w Zespole Ekonomiczno-Administracyjnym Jednostek w Działoszycach”. Nie ma możliwości przekazania dokumentów drogą elektroniczną.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Uwagi: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Dokumenty które wpłyną po terminie lub niekompletne nie będą rozpatrywane.</w:t>
        <w:br/>
        <w:t xml:space="preserve">O zachowaniu terminu złożenia dokumentów aplikacyjnych decyduje data wpływu. 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Kandydat może zostać zobowiązany do okazania w wyznaczonym terminie oryginałów dokumentów pod rygorem wykluczenia z postępowania rekrutacyjnego.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Osoby spełniające wymagania formalne zostaną zaproszone na test kwalifikacyjny i/lub rozmowę kwalifikacyjną, o której zostaną indywidualnie powiadomione telefonicznie.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Rozpatrzenie zgłoszeń oraz test lub rozmowa kwalifikacyjna z kandydatem dokonane będą przez komisję konkursową w terminie 14 dni po upływie składania dokumentów.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Informacje o wyniku naboru zostaną umieszczone na stronie internetowej:  http://www.dzialoszyce.eobip.pl/ oraz na tablicy ogłoszeń Zespołu Ekonomiczno-Administracyjnego Jednostek w Działoszycach 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Dokumenty kandydata, który zostanie wyłoniony w wyniku naboru zostaną dołączone do jego akt osobowych w momencie zatrudnienia.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Dokumenty pozostałych kandydatów są przechowywane, za ich zgodą, na zasadach określonych w odrębnych przepisach.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 przypadku unieważnienia naboru, złożone dokumenty kandydatów są wydawane ich nadawcom (na ich pisemny wniosek) albo komisyjnie niszczone po upływie miesiąca od daty unieważnienia naboru.</w:t>
      </w:r>
    </w:p>
    <w:p>
      <w:pPr>
        <w:pStyle w:val="NoSpacing"/>
        <w:numPr>
          <w:ilvl w:val="0"/>
          <w:numId w:val="5"/>
        </w:numPr>
        <w:spacing w:lineRule="auto" w:line="240"/>
        <w:ind w:start="360" w:end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Dodatkowe informacje pod numerem telefonu: </w:t>
      </w:r>
      <w:bookmarkStart w:id="2" w:name="_Hlk125893804"/>
      <w:r>
        <w:rPr>
          <w:sz w:val="24"/>
          <w:szCs w:val="24"/>
        </w:rPr>
        <w:t>(041) 35-26-005  wew. 29.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Działoszyce, 21-06-2023</w:t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star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end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Dyrektor Zespołu Ekonomiczno-Administracyjnego</w:t>
        <w:br/>
        <w:t>w Działoszycach</w:t>
      </w:r>
    </w:p>
    <w:p>
      <w:pPr>
        <w:pStyle w:val="Normal"/>
        <w:bidi w:val="0"/>
        <w:spacing w:lineRule="auto" w:line="254"/>
        <w:jc w:val="end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4"/>
        <w:jc w:val="end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/-/ Leszek Michalski</w:t>
      </w:r>
    </w:p>
    <w:p>
      <w:pPr>
        <w:pStyle w:val="Normal"/>
        <w:bidi w:val="0"/>
        <w:jc w:val="start"/>
        <w:rPr>
          <w:rFonts w:ascii="Calibri" w:hAnsi="Calibri"/>
          <w:sz w:val="24"/>
          <w:szCs w:val="24"/>
        </w:rPr>
      </w:pPr>
      <w:r>
        <w:rPr/>
      </w:r>
      <w:bookmarkStart w:id="3" w:name="_Hlk125893775_kopia_1"/>
      <w:bookmarkStart w:id="4" w:name="_Hlk125893775_kopia_1"/>
      <w:bookmarkEnd w:id="1"/>
      <w:bookmarkEnd w:id="2"/>
      <w:bookmarkEnd w:id="4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3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4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5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6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7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start"/>
    </w:pPr>
    <w:rPr>
      <w:rFonts w:ascii="Calibri" w:hAnsi="Calibri" w:eastAsia="Calibri" w:cs="0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LibreOffice/7.5.1.2$Windows_X86_64 LibreOffice_project/fcbaee479e84c6cd81291587d2ee68cba099e129</Application>
  <AppVersion>15.0000</AppVersion>
  <Pages>4</Pages>
  <Words>995</Words>
  <Characters>7127</Characters>
  <CharactersWithSpaces>7992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2023-06-21T14:50:59Z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